
<file path=[Content_Types].xml><?xml version="1.0" encoding="utf-8"?>
<Types xmlns="http://schemas.openxmlformats.org/package/2006/content-types">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2.xml" ContentType="application/vnd.openxmlformats-officedocument.wordprocessingml.footer+xml"/>
  <Default Extension="jpeg" ContentType="image/jpeg"/>
  <Override PartName="/word/footer6.xml" ContentType="application/vnd.openxmlformats-officedocument.wordprocessingml.footer+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oter5.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86" w:rsidRPr="00187786" w:rsidRDefault="004D6BD2" w:rsidP="00187786">
      <w:pPr>
        <w:spacing w:line="220" w:lineRule="exact"/>
        <w:rPr>
          <w:rFonts w:ascii="YaleAdmin-Roman" w:hAnsi="YaleAdmin-Roman"/>
          <w:sz w:val="22"/>
        </w:rPr>
      </w:pPr>
      <w:r>
        <w:rPr>
          <w:rFonts w:ascii="YaleAdmin-Roman" w:hAnsi="YaleAdmin-Roman"/>
          <w:b/>
          <w:sz w:val="22"/>
        </w:rPr>
        <w:t>Abstract</w:t>
      </w:r>
    </w:p>
    <w:p w:rsidR="00187786" w:rsidRPr="00187786" w:rsidRDefault="00187786" w:rsidP="00187786">
      <w:pPr>
        <w:spacing w:line="220" w:lineRule="exact"/>
        <w:rPr>
          <w:rFonts w:ascii="YaleAdmin-Roman" w:hAnsi="YaleAdmin-Roman"/>
          <w:sz w:val="22"/>
        </w:rPr>
        <w:sectPr w:rsidR="00187786" w:rsidRPr="00187786">
          <w:headerReference w:type="default" r:id="rId7"/>
          <w:footerReference w:type="even" r:id="rId8"/>
          <w:footerReference w:type="default" r:id="rId9"/>
          <w:headerReference w:type="first" r:id="rId10"/>
          <w:footerReference w:type="first" r:id="rId11"/>
          <w:type w:val="continuous"/>
          <w:pgSz w:w="15840" w:h="12240" w:orient="landscape"/>
          <w:pgMar w:top="432" w:right="1152" w:bottom="1152" w:left="1152" w:header="576" w:footer="432" w:gutter="0"/>
          <w:titlePg/>
        </w:sectPr>
      </w:pPr>
    </w:p>
    <w:p w:rsidR="00187786" w:rsidRPr="00187786" w:rsidRDefault="00025581" w:rsidP="00187786">
      <w:pPr>
        <w:spacing w:line="220" w:lineRule="exact"/>
        <w:jc w:val="both"/>
        <w:rPr>
          <w:rFonts w:ascii="YaleAdmin-Roman" w:hAnsi="YaleAdmin-Roman"/>
          <w:sz w:val="22"/>
        </w:rPr>
      </w:pPr>
      <w:r>
        <w:rPr>
          <w:rFonts w:ascii="YaleAdmin-Roman" w:hAnsi="YaleAdmin-Roman"/>
          <w:noProof/>
          <w:sz w:val="22"/>
        </w:rPr>
        <w:drawing>
          <wp:anchor distT="0" distB="0" distL="118745" distR="118745" simplePos="0" relativeHeight="251659264" behindDoc="0" locked="0" layoutInCell="1" allowOverlap="0">
            <wp:simplePos x="0" y="0"/>
            <wp:positionH relativeFrom="column">
              <wp:posOffset>4549775</wp:posOffset>
            </wp:positionH>
            <wp:positionV relativeFrom="margin">
              <wp:posOffset>1275080</wp:posOffset>
            </wp:positionV>
            <wp:extent cx="4232275" cy="1923415"/>
            <wp:effectExtent l="25400" t="0" r="9525" b="0"/>
            <wp:wrapSquare wrapText="bothSides"/>
            <wp:docPr id="2" name="Placeholder" descr="GurindjiLo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rindjiLoans.jpg"/>
                    <pic:cNvPicPr/>
                  </pic:nvPicPr>
                  <pic:blipFill>
                    <a:blip r:embed="rId12" cstate="print"/>
                    <a:srcRect l="1123" t="9972" r="12356" b="19945"/>
                    <a:stretch>
                      <a:fillRect/>
                    </a:stretch>
                  </pic:blipFill>
                  <pic:spPr>
                    <a:xfrm>
                      <a:off x="0" y="0"/>
                      <a:ext cx="4232275" cy="1923415"/>
                    </a:xfrm>
                    <a:prstGeom prst="rect">
                      <a:avLst/>
                    </a:prstGeom>
                  </pic:spPr>
                </pic:pic>
              </a:graphicData>
            </a:graphic>
          </wp:anchor>
        </w:drawing>
      </w:r>
      <w:r w:rsidR="00187786" w:rsidRPr="00187786">
        <w:rPr>
          <w:rFonts w:ascii="YaleAdmin-Roman" w:hAnsi="YaleAdmin-Roman"/>
          <w:sz w:val="22"/>
        </w:rPr>
        <w:t xml:space="preserve">Language contact has featured prominently in historical analyses of Australian languages. Australian languages are also seen in the wider literature </w:t>
      </w:r>
      <w:r w:rsidR="002A5584" w:rsidRPr="00187786">
        <w:rPr>
          <w:rFonts w:ascii="YaleAdmin-Roman" w:hAnsi="YaleAdmin-Roman"/>
          <w:sz w:val="22"/>
        </w:rPr>
        <w:fldChar w:fldCharType="begin"/>
      </w:r>
      <w:r w:rsidR="00187786" w:rsidRPr="00187786">
        <w:rPr>
          <w:rFonts w:ascii="YaleAdmin-Roman" w:hAnsi="YaleAdmin-Roman"/>
          <w:sz w:val="22"/>
        </w:rPr>
        <w:instrText xml:space="preserve"> ADDIN ZOTERO_ITEM {"citationItems":[{"prefix":"e.g. ","uri":["http://zotero.org/users/18144/items/PGG2884K"]}]} </w:instrText>
      </w:r>
      <w:r w:rsidR="002A5584" w:rsidRPr="00187786">
        <w:rPr>
          <w:rFonts w:ascii="YaleAdmin-Roman" w:hAnsi="YaleAdmin-Roman"/>
          <w:sz w:val="22"/>
        </w:rPr>
        <w:fldChar w:fldCharType="separate"/>
      </w:r>
      <w:r w:rsidR="00E41845">
        <w:rPr>
          <w:rFonts w:ascii="YaleAdmin-Roman" w:hAnsi="YaleAdmin-Roman"/>
          <w:noProof/>
          <w:sz w:val="22"/>
        </w:rPr>
        <w:t>(e.g. Haspelmath 2004)</w:t>
      </w:r>
      <w:r w:rsidR="002A5584" w:rsidRPr="00187786">
        <w:rPr>
          <w:rFonts w:ascii="YaleAdmin-Roman" w:hAnsi="YaleAdmin-Roman"/>
          <w:sz w:val="22"/>
        </w:rPr>
        <w:fldChar w:fldCharType="end"/>
      </w:r>
      <w:r w:rsidR="00187786" w:rsidRPr="00187786">
        <w:rPr>
          <w:rFonts w:ascii="YaleAdmin-Roman" w:hAnsi="YaleAdmin-Roman"/>
          <w:sz w:val="22"/>
        </w:rPr>
        <w:t xml:space="preserve"> to represent a case of high borrowing; this is confirmed with Gurindji, the sole example of an Australian language in Haspelmath and </w:t>
      </w:r>
      <w:proofErr w:type="spellStart"/>
      <w:r w:rsidR="00187786" w:rsidRPr="00187786">
        <w:rPr>
          <w:rFonts w:ascii="YaleAdmin-Roman" w:hAnsi="YaleAdmin-Roman"/>
          <w:sz w:val="22"/>
        </w:rPr>
        <w:t>Tadmor's</w:t>
      </w:r>
      <w:proofErr w:type="spellEnd"/>
      <w:r w:rsidR="00187786" w:rsidRPr="00187786">
        <w:rPr>
          <w:rFonts w:ascii="YaleAdmin-Roman" w:hAnsi="YaleAdmin-Roman"/>
          <w:sz w:val="22"/>
        </w:rPr>
        <w:t xml:space="preserve"> </w:t>
      </w:r>
      <w:r w:rsidR="002A5584" w:rsidRPr="00187786">
        <w:rPr>
          <w:rFonts w:ascii="YaleAdmin-Roman" w:hAnsi="YaleAdmin-Roman"/>
          <w:sz w:val="22"/>
        </w:rPr>
        <w:fldChar w:fldCharType="begin"/>
      </w:r>
      <w:r w:rsidR="00187786" w:rsidRPr="00187786">
        <w:rPr>
          <w:rFonts w:ascii="YaleAdmin-Roman" w:hAnsi="YaleAdmin-Roman"/>
          <w:sz w:val="22"/>
        </w:rPr>
        <w:instrText xml:space="preserve"> ADDIN ZOTERO_ITEM {"citationItems":[{"suppressAuthor":true,"uri":["http://zotero.org/users/18144/items/2D8ZQ62S"]}]} </w:instrText>
      </w:r>
      <w:r w:rsidR="002A5584" w:rsidRPr="00187786">
        <w:rPr>
          <w:rFonts w:ascii="YaleAdmin-Roman" w:hAnsi="YaleAdmin-Roman"/>
          <w:sz w:val="22"/>
        </w:rPr>
        <w:fldChar w:fldCharType="separate"/>
      </w:r>
      <w:r w:rsidR="00E41845">
        <w:rPr>
          <w:rFonts w:ascii="YaleAdmin-Roman" w:hAnsi="YaleAdmin-Roman"/>
          <w:noProof/>
          <w:sz w:val="22"/>
        </w:rPr>
        <w:t>(2009)</w:t>
      </w:r>
      <w:r w:rsidR="002A5584" w:rsidRPr="00187786">
        <w:rPr>
          <w:rFonts w:ascii="YaleAdmin-Roman" w:hAnsi="YaleAdmin-Roman"/>
          <w:sz w:val="22"/>
        </w:rPr>
        <w:fldChar w:fldCharType="end"/>
      </w:r>
      <w:r w:rsidR="00187786" w:rsidRPr="00187786">
        <w:rPr>
          <w:rFonts w:ascii="YaleAdmin-Roman" w:hAnsi="YaleAdmin-Roman"/>
          <w:sz w:val="22"/>
        </w:rPr>
        <w:t xml:space="preserve"> typology of loanwords. The real picture for Australia, however, reveals that Gurindji is quite atypical, and despite contact, the number of loan items in basic vocabulary for most languages is small. The data reveal considerable variation in loans, even among languages which had extensive contact with their neighbors. The results range from under 10% loans to almost 50%. This study therefore shows that loan rates in Australian languages (at least the ones surveyed here) are for the most part considerably lower than have been assumed, and do not irretrievably cloud Australian reconstructible linguistic history.</w:t>
      </w:r>
    </w:p>
    <w:p w:rsidR="00187786" w:rsidRPr="00187786" w:rsidRDefault="00187786" w:rsidP="00187786">
      <w:pPr>
        <w:spacing w:line="220" w:lineRule="exact"/>
        <w:rPr>
          <w:rFonts w:ascii="YaleAdmin-Roman" w:hAnsi="YaleAdmin-Roman"/>
          <w:b/>
          <w:sz w:val="22"/>
        </w:rPr>
      </w:pPr>
    </w:p>
    <w:p w:rsidR="00187786" w:rsidRPr="00187786" w:rsidRDefault="00187786" w:rsidP="00187786">
      <w:pPr>
        <w:spacing w:line="220" w:lineRule="exact"/>
        <w:rPr>
          <w:rFonts w:ascii="YaleAdmin-Roman" w:hAnsi="YaleAdmin-Roman"/>
          <w:b/>
          <w:sz w:val="22"/>
        </w:rPr>
      </w:pPr>
      <w:r w:rsidRPr="00187786">
        <w:rPr>
          <w:rFonts w:ascii="YaleAdmin-Roman" w:hAnsi="YaleAdmin-Roman"/>
          <w:b/>
          <w:sz w:val="22"/>
        </w:rPr>
        <w:t>Background</w:t>
      </w:r>
    </w:p>
    <w:p w:rsidR="00187786" w:rsidRPr="00187786" w:rsidRDefault="00187786" w:rsidP="00187786">
      <w:pPr>
        <w:spacing w:line="220" w:lineRule="exact"/>
        <w:rPr>
          <w:rFonts w:ascii="YaleAdmin-Roman" w:hAnsi="YaleAdmin-Roman"/>
          <w:sz w:val="22"/>
        </w:rPr>
      </w:pPr>
      <w:r w:rsidRPr="00187786">
        <w:rPr>
          <w:rFonts w:ascii="YaleAdmin-Roman" w:hAnsi="YaleAdmin-Roman"/>
          <w:sz w:val="22"/>
        </w:rPr>
        <w:t>§</w:t>
      </w:r>
      <w:fldSimple w:instr=" SEQ eg \* MERGEFORMAT ">
        <w:r w:rsidR="00B339A9" w:rsidRPr="00B339A9">
          <w:rPr>
            <w:rFonts w:ascii="YaleAdmin-Roman" w:hAnsi="YaleAdmin-Roman"/>
            <w:noProof/>
            <w:sz w:val="22"/>
          </w:rPr>
          <w:t>1</w:t>
        </w:r>
      </w:fldSimple>
      <w:r w:rsidRPr="00187786">
        <w:rPr>
          <w:rFonts w:ascii="YaleAdmin-Roman" w:hAnsi="YaleAdmin-Roman"/>
          <w:sz w:val="22"/>
        </w:rPr>
        <w:t xml:space="preserve"> Language contact has featured prominently in historical analyses of Australian languages. </w:t>
      </w:r>
      <w:r w:rsidR="002A5584" w:rsidRPr="00187786">
        <w:rPr>
          <w:rFonts w:ascii="YaleAdmin-Roman" w:hAnsi="YaleAdmin-Roman"/>
          <w:sz w:val="22"/>
        </w:rPr>
        <w:fldChar w:fldCharType="begin"/>
      </w:r>
      <w:r w:rsidR="00025581">
        <w:rPr>
          <w:rFonts w:ascii="YaleAdmin-Roman" w:hAnsi="YaleAdmin-Roman"/>
          <w:sz w:val="22"/>
        </w:rPr>
        <w:instrText xml:space="preserve"> ADDIN ZOTERO_ITEM {"citationItems":[{"uri":["http://zotero.org/users/18144/items/HWGTAPK4"]},{"uri":["http://zotero.org/users/18144/items/PTN2H89K"]},{"uri":["http://zotero.org/users/18144/items/8TW9ZEGG"]},{"suffix":", etc","uri":["http://zotero.org/users/18144/items/AQQTVMW7"]},{"uri":["http://zotero.org/users/18144/items/MRB3FJP4"]},{"uri":["http://zotero.org/users/18144/items/RF57KIRS"]},{"uri":["http://zotero.org/users/18144/items/3ZFMW3M4"]}]} </w:instrText>
      </w:r>
      <w:r w:rsidR="002A5584" w:rsidRPr="00187786">
        <w:rPr>
          <w:rFonts w:ascii="YaleAdmin-Roman" w:hAnsi="YaleAdmin-Roman"/>
          <w:sz w:val="22"/>
        </w:rPr>
        <w:fldChar w:fldCharType="separate"/>
      </w:r>
      <w:r w:rsidR="00E41845">
        <w:rPr>
          <w:rFonts w:ascii="YaleAdmin-Roman" w:hAnsi="YaleAdmin-Roman"/>
          <w:noProof/>
          <w:sz w:val="22"/>
        </w:rPr>
        <w:t>(Dixon 1997; Dench 2001; Dixon 2002; Clendon 2006, etc; Heath 1981; Heath 1978; Johnson 1990)</w:t>
      </w:r>
      <w:r w:rsidR="002A5584" w:rsidRPr="00187786">
        <w:rPr>
          <w:rFonts w:ascii="YaleAdmin-Roman" w:hAnsi="YaleAdmin-Roman"/>
          <w:sz w:val="22"/>
        </w:rPr>
        <w:fldChar w:fldCharType="end"/>
      </w:r>
      <w:r w:rsidRPr="00187786">
        <w:rPr>
          <w:rFonts w:ascii="YaleAdmin-Roman" w:hAnsi="YaleAdmin-Roman"/>
          <w:sz w:val="22"/>
        </w:rPr>
        <w:t xml:space="preserve">. </w:t>
      </w:r>
    </w:p>
    <w:p w:rsidR="00187786" w:rsidRPr="00187786" w:rsidRDefault="00187786" w:rsidP="00187786">
      <w:pPr>
        <w:spacing w:line="220" w:lineRule="exact"/>
        <w:rPr>
          <w:rFonts w:ascii="YaleAdmin-Roman" w:hAnsi="YaleAdmin-Roman"/>
          <w:sz w:val="22"/>
        </w:rPr>
      </w:pPr>
    </w:p>
    <w:p w:rsidR="00187786" w:rsidRPr="00187786" w:rsidRDefault="00187786" w:rsidP="00187786">
      <w:pPr>
        <w:spacing w:line="220" w:lineRule="exact"/>
        <w:rPr>
          <w:rFonts w:ascii="YaleAdmin-Roman" w:hAnsi="YaleAdmin-Roman"/>
          <w:sz w:val="22"/>
        </w:rPr>
      </w:pPr>
      <w:r w:rsidRPr="00187786">
        <w:rPr>
          <w:rFonts w:ascii="YaleAdmin-Roman" w:hAnsi="YaleAdmin-Roman"/>
          <w:sz w:val="22"/>
        </w:rPr>
        <w:t>§</w:t>
      </w:r>
      <w:fldSimple w:instr=" SEQ eg \* MERGEFORMAT ">
        <w:r w:rsidR="00B339A9" w:rsidRPr="00B339A9">
          <w:rPr>
            <w:rFonts w:ascii="YaleAdmin-Roman" w:hAnsi="YaleAdmin-Roman"/>
            <w:noProof/>
            <w:sz w:val="22"/>
          </w:rPr>
          <w:t>2</w:t>
        </w:r>
      </w:fldSimple>
      <w:r w:rsidRPr="00187786">
        <w:rPr>
          <w:rFonts w:ascii="YaleAdmin-Roman" w:hAnsi="YaleAdmin-Roman"/>
          <w:sz w:val="22"/>
        </w:rPr>
        <w:t xml:space="preserve"> </w:t>
      </w:r>
      <w:r w:rsidR="00C604A5">
        <w:rPr>
          <w:rFonts w:ascii="YaleAdmin-Roman" w:hAnsi="YaleAdmin-Roman"/>
          <w:sz w:val="22"/>
        </w:rPr>
        <w:t>Work on different facets of language contact</w:t>
      </w:r>
      <w:r w:rsidR="00025581">
        <w:rPr>
          <w:rFonts w:ascii="YaleAdmin-Roman" w:hAnsi="YaleAdmin-Roman"/>
          <w:sz w:val="22"/>
        </w:rPr>
        <w:t xml:space="preserve"> in Australia:</w:t>
      </w:r>
    </w:p>
    <w:p w:rsidR="00187786" w:rsidRPr="00187786" w:rsidRDefault="00C604A5" w:rsidP="00187786">
      <w:pPr>
        <w:pStyle w:val="ListParagraph"/>
        <w:numPr>
          <w:ilvl w:val="0"/>
          <w:numId w:val="28"/>
        </w:numPr>
        <w:spacing w:line="220" w:lineRule="exact"/>
        <w:rPr>
          <w:rFonts w:ascii="YaleAdmin-Roman" w:hAnsi="YaleAdmin-Roman"/>
          <w:sz w:val="22"/>
        </w:rPr>
      </w:pPr>
      <w:r w:rsidRPr="00187786">
        <w:rPr>
          <w:rFonts w:ascii="YaleAdmin-Roman" w:hAnsi="YaleAdmin-Roman"/>
          <w:sz w:val="22"/>
        </w:rPr>
        <w:t>D</w:t>
      </w:r>
      <w:r w:rsidR="00187786" w:rsidRPr="00187786">
        <w:rPr>
          <w:rFonts w:ascii="YaleAdmin-Roman" w:hAnsi="YaleAdmin-Roman"/>
          <w:sz w:val="22"/>
        </w:rPr>
        <w:t>iffusion</w:t>
      </w:r>
      <w:r>
        <w:rPr>
          <w:rFonts w:ascii="YaleAdmin-Roman" w:hAnsi="YaleAdmin-Roman"/>
          <w:sz w:val="22"/>
        </w:rPr>
        <w:t xml:space="preserve"> </w:t>
      </w:r>
      <w:r w:rsidR="00025581">
        <w:rPr>
          <w:rFonts w:ascii="YaleAdmin-Roman" w:hAnsi="YaleAdmin-Roman"/>
          <w:sz w:val="22"/>
        </w:rPr>
        <w:fldChar w:fldCharType="begin"/>
      </w:r>
      <w:r w:rsidR="00025581">
        <w:rPr>
          <w:rFonts w:ascii="YaleAdmin-Roman" w:hAnsi="YaleAdmin-Roman"/>
          <w:sz w:val="22"/>
        </w:rPr>
        <w:instrText xml:space="preserve"> ADDIN ZOTERO_ITEM {"citationItems":[{"uri":["http://zotero.org/users/18144/items/QZKPIGGK"]},{"position":1,"uri":["http://zotero.org/users/18144/items/PTN2H89K"]}]} </w:instrText>
      </w:r>
      <w:r w:rsidR="00025581">
        <w:rPr>
          <w:rFonts w:ascii="YaleAdmin-Roman" w:hAnsi="YaleAdmin-Roman"/>
          <w:sz w:val="22"/>
        </w:rPr>
        <w:fldChar w:fldCharType="separate"/>
      </w:r>
      <w:r w:rsidR="00E41845">
        <w:rPr>
          <w:rFonts w:ascii="YaleAdmin-Roman" w:hAnsi="YaleAdmin-Roman"/>
          <w:noProof/>
          <w:sz w:val="22"/>
        </w:rPr>
        <w:t>(Hercus 1987; Dench 2001)</w:t>
      </w:r>
      <w:r w:rsidR="00025581">
        <w:rPr>
          <w:rFonts w:ascii="YaleAdmin-Roman" w:hAnsi="YaleAdmin-Roman"/>
          <w:sz w:val="22"/>
        </w:rPr>
        <w:fldChar w:fldCharType="end"/>
      </w:r>
      <w:r w:rsidR="00025581">
        <w:rPr>
          <w:rFonts w:ascii="YaleAdmin-Roman" w:hAnsi="YaleAdmin-Roman"/>
          <w:sz w:val="22"/>
        </w:rPr>
        <w:t xml:space="preserve"> </w:t>
      </w:r>
    </w:p>
    <w:p w:rsidR="00187786" w:rsidRPr="00187786" w:rsidRDefault="00025581" w:rsidP="00187786">
      <w:pPr>
        <w:pStyle w:val="ListParagraph"/>
        <w:numPr>
          <w:ilvl w:val="0"/>
          <w:numId w:val="28"/>
        </w:numPr>
        <w:spacing w:line="220" w:lineRule="exact"/>
        <w:rPr>
          <w:rFonts w:ascii="YaleAdmin-Roman" w:hAnsi="YaleAdmin-Roman"/>
          <w:sz w:val="22"/>
        </w:rPr>
      </w:pPr>
      <w:r>
        <w:rPr>
          <w:rFonts w:ascii="YaleAdmin-Roman" w:hAnsi="YaleAdmin-Roman"/>
          <w:sz w:val="22"/>
        </w:rPr>
        <w:t>L</w:t>
      </w:r>
      <w:r w:rsidR="00187786" w:rsidRPr="00187786">
        <w:rPr>
          <w:rFonts w:ascii="YaleAdmin-Roman" w:hAnsi="YaleAdmin-Roman"/>
          <w:sz w:val="22"/>
        </w:rPr>
        <w:t>exical borrowing</w:t>
      </w:r>
      <w:r>
        <w:rPr>
          <w:rFonts w:ascii="YaleAdmin-Roman" w:hAnsi="YaleAdmin-Roman"/>
          <w:sz w:val="22"/>
        </w:rPr>
        <w:t xml:space="preserve"> </w:t>
      </w:r>
      <w:r>
        <w:rPr>
          <w:rFonts w:ascii="YaleAdmin-Roman" w:hAnsi="YaleAdmin-Roman"/>
          <w:sz w:val="22"/>
        </w:rPr>
        <w:fldChar w:fldCharType="begin"/>
      </w:r>
      <w:r>
        <w:rPr>
          <w:rFonts w:ascii="YaleAdmin-Roman" w:hAnsi="YaleAdmin-Roman"/>
          <w:sz w:val="22"/>
        </w:rPr>
        <w:instrText xml:space="preserve"> ADDIN ZOTERO_ITEM {"citationItems":[{"uri":["http://zotero.org/users/18144/items/57QU83JT"]},{"uri":["http://zotero.org/users/18144/items/TKB9A76N"]}]} </w:instrText>
      </w:r>
      <w:r>
        <w:rPr>
          <w:rFonts w:ascii="YaleAdmin-Roman" w:hAnsi="YaleAdmin-Roman"/>
          <w:sz w:val="22"/>
        </w:rPr>
        <w:fldChar w:fldCharType="separate"/>
      </w:r>
      <w:r w:rsidR="00E41845">
        <w:rPr>
          <w:rFonts w:ascii="YaleAdmin-Roman" w:hAnsi="YaleAdmin-Roman"/>
          <w:noProof/>
          <w:sz w:val="22"/>
        </w:rPr>
        <w:t>(Breen 2007; Bowern 2009)</w:t>
      </w:r>
      <w:r>
        <w:rPr>
          <w:rFonts w:ascii="YaleAdmin-Roman" w:hAnsi="YaleAdmin-Roman"/>
          <w:sz w:val="22"/>
        </w:rPr>
        <w:fldChar w:fldCharType="end"/>
      </w:r>
    </w:p>
    <w:p w:rsidR="00C604A5" w:rsidRDefault="00025581" w:rsidP="00187786">
      <w:pPr>
        <w:pStyle w:val="ListParagraph"/>
        <w:numPr>
          <w:ilvl w:val="0"/>
          <w:numId w:val="28"/>
        </w:numPr>
        <w:spacing w:line="220" w:lineRule="exact"/>
        <w:rPr>
          <w:rFonts w:ascii="YaleAdmin-Roman" w:hAnsi="YaleAdmin-Roman"/>
          <w:sz w:val="22"/>
        </w:rPr>
      </w:pPr>
      <w:r>
        <w:rPr>
          <w:rFonts w:ascii="YaleAdmin-Roman" w:hAnsi="YaleAdmin-Roman"/>
          <w:sz w:val="22"/>
        </w:rPr>
        <w:t>S</w:t>
      </w:r>
      <w:r w:rsidR="00C604A5">
        <w:rPr>
          <w:rFonts w:ascii="YaleAdmin-Roman" w:hAnsi="YaleAdmin-Roman"/>
          <w:sz w:val="22"/>
        </w:rPr>
        <w:t xml:space="preserve">tructural borrowing </w:t>
      </w:r>
      <w:r w:rsidR="00187786" w:rsidRPr="00187786">
        <w:rPr>
          <w:rFonts w:ascii="YaleAdmin-Roman" w:hAnsi="YaleAdmin-Roman"/>
          <w:sz w:val="22"/>
        </w:rPr>
        <w:t xml:space="preserve"> </w:t>
      </w:r>
      <w:r w:rsidR="002A5584" w:rsidRPr="00187786">
        <w:rPr>
          <w:rFonts w:ascii="YaleAdmin-Roman" w:hAnsi="YaleAdmin-Roman"/>
          <w:sz w:val="22"/>
        </w:rPr>
        <w:fldChar w:fldCharType="begin"/>
      </w:r>
      <w:r w:rsidR="00187786" w:rsidRPr="00187786">
        <w:rPr>
          <w:rFonts w:ascii="YaleAdmin-Roman" w:hAnsi="YaleAdmin-Roman"/>
          <w:sz w:val="22"/>
        </w:rPr>
        <w:instrText xml:space="preserve"> ADDIN ZOTERO_ITEM {"citationItems":[{"position":1,"uri":["http://zotero.org/users/18144/items/PTN2H89K"]},{"uri":["http://zotero.org/users/18144/items/3E49QFCW"]},{"uri":["http://zotero.org/users/18144/items/TA4WPUJ5"]},{"suppressAuthor":true,"uri":["http://zotero.org/users/18144/items/BAVT4UBN"]}]} </w:instrText>
      </w:r>
      <w:r w:rsidR="002A5584" w:rsidRPr="00187786">
        <w:rPr>
          <w:rFonts w:ascii="YaleAdmin-Roman" w:hAnsi="YaleAdmin-Roman"/>
          <w:sz w:val="22"/>
        </w:rPr>
        <w:fldChar w:fldCharType="separate"/>
      </w:r>
      <w:r w:rsidR="00E41845">
        <w:rPr>
          <w:rFonts w:ascii="YaleAdmin-Roman" w:hAnsi="YaleAdmin-Roman"/>
          <w:noProof/>
          <w:sz w:val="22"/>
        </w:rPr>
        <w:t>(Dench 2001; Hercus 1994; McConvell 2009; 1988)</w:t>
      </w:r>
      <w:r w:rsidR="002A5584" w:rsidRPr="00187786">
        <w:rPr>
          <w:rFonts w:ascii="YaleAdmin-Roman" w:hAnsi="YaleAdmin-Roman"/>
          <w:sz w:val="22"/>
        </w:rPr>
        <w:fldChar w:fldCharType="end"/>
      </w:r>
      <w:r w:rsidR="00187786" w:rsidRPr="00187786">
        <w:rPr>
          <w:rFonts w:ascii="YaleAdmin-Roman" w:hAnsi="YaleAdmin-Roman"/>
          <w:sz w:val="22"/>
        </w:rPr>
        <w:t xml:space="preserve"> </w:t>
      </w:r>
    </w:p>
    <w:p w:rsidR="00025581" w:rsidRDefault="00025581" w:rsidP="00187786">
      <w:pPr>
        <w:pStyle w:val="ListParagraph"/>
        <w:numPr>
          <w:ilvl w:val="0"/>
          <w:numId w:val="28"/>
        </w:numPr>
        <w:spacing w:line="220" w:lineRule="exact"/>
        <w:rPr>
          <w:rFonts w:ascii="YaleAdmin-Roman" w:hAnsi="YaleAdmin-Roman"/>
          <w:sz w:val="22"/>
        </w:rPr>
      </w:pPr>
      <w:r>
        <w:rPr>
          <w:rFonts w:ascii="YaleAdmin-Roman" w:hAnsi="YaleAdmin-Roman"/>
          <w:sz w:val="22"/>
        </w:rPr>
        <w:t xml:space="preserve">Code-switching </w:t>
      </w:r>
      <w:r>
        <w:rPr>
          <w:rFonts w:ascii="YaleAdmin-Roman" w:hAnsi="YaleAdmin-Roman"/>
          <w:sz w:val="22"/>
        </w:rPr>
        <w:fldChar w:fldCharType="begin"/>
      </w:r>
      <w:r>
        <w:rPr>
          <w:rFonts w:ascii="YaleAdmin-Roman" w:hAnsi="YaleAdmin-Roman"/>
          <w:sz w:val="22"/>
        </w:rPr>
        <w:instrText xml:space="preserve"> ADDIN ZOTERO_ITEM {"citationItems":[{"uri":["http://zotero.org/users/18144/items/6CV5QXVP"]},{"uri":["http://zotero.org/users/18144/items/PZ5X96HE"]}]} </w:instrText>
      </w:r>
      <w:r>
        <w:rPr>
          <w:rFonts w:ascii="YaleAdmin-Roman" w:hAnsi="YaleAdmin-Roman"/>
          <w:sz w:val="22"/>
        </w:rPr>
        <w:fldChar w:fldCharType="separate"/>
      </w:r>
      <w:r w:rsidR="00E41845">
        <w:rPr>
          <w:rFonts w:ascii="YaleAdmin-Roman" w:hAnsi="YaleAdmin-Roman"/>
          <w:noProof/>
          <w:sz w:val="22"/>
        </w:rPr>
        <w:t>(McConvell 2007; McConvell 2001)</w:t>
      </w:r>
      <w:r>
        <w:rPr>
          <w:rFonts w:ascii="YaleAdmin-Roman" w:hAnsi="YaleAdmin-Roman"/>
          <w:sz w:val="22"/>
        </w:rPr>
        <w:fldChar w:fldCharType="end"/>
      </w:r>
    </w:p>
    <w:p w:rsidR="00C604A5" w:rsidRDefault="00025581" w:rsidP="00187786">
      <w:pPr>
        <w:pStyle w:val="ListParagraph"/>
        <w:numPr>
          <w:ilvl w:val="0"/>
          <w:numId w:val="28"/>
        </w:numPr>
        <w:spacing w:line="220" w:lineRule="exact"/>
        <w:rPr>
          <w:rFonts w:ascii="YaleAdmin-Roman" w:hAnsi="YaleAdmin-Roman"/>
          <w:sz w:val="22"/>
        </w:rPr>
      </w:pPr>
      <w:proofErr w:type="spellStart"/>
      <w:r>
        <w:rPr>
          <w:rFonts w:ascii="YaleAdmin-Roman" w:hAnsi="YaleAdmin-Roman"/>
          <w:sz w:val="22"/>
        </w:rPr>
        <w:t>Pidginization</w:t>
      </w:r>
      <w:proofErr w:type="spellEnd"/>
      <w:r>
        <w:rPr>
          <w:rFonts w:ascii="YaleAdmin-Roman" w:hAnsi="YaleAdmin-Roman"/>
          <w:sz w:val="22"/>
        </w:rPr>
        <w:t xml:space="preserve"> and </w:t>
      </w:r>
      <w:proofErr w:type="spellStart"/>
      <w:r>
        <w:rPr>
          <w:rFonts w:ascii="YaleAdmin-Roman" w:hAnsi="YaleAdmin-Roman"/>
          <w:sz w:val="22"/>
        </w:rPr>
        <w:t>Creolization</w:t>
      </w:r>
      <w:proofErr w:type="spellEnd"/>
      <w:r>
        <w:rPr>
          <w:rFonts w:ascii="YaleAdmin-Roman" w:hAnsi="YaleAdmin-Roman"/>
          <w:sz w:val="22"/>
        </w:rPr>
        <w:t xml:space="preserve"> </w:t>
      </w:r>
      <w:r>
        <w:rPr>
          <w:rFonts w:ascii="YaleAdmin-Roman" w:hAnsi="YaleAdmin-Roman"/>
          <w:sz w:val="22"/>
        </w:rPr>
        <w:fldChar w:fldCharType="begin"/>
      </w:r>
      <w:r w:rsidR="00E41845">
        <w:rPr>
          <w:rFonts w:ascii="YaleAdmin-Roman" w:hAnsi="YaleAdmin-Roman"/>
          <w:sz w:val="22"/>
        </w:rPr>
        <w:instrText xml:space="preserve"> ADDIN ZOTERO_ITEM {"citationItems":[{"uri":["http://zotero.org/users/18144/items/NBS6Q5ZK"]},{"uri":["http://zotero.org/users/18144/items/TQAQZ3BB"]},{"uri":["http://zotero.org/users/18144/items/CNXSPBH4"]}]} </w:instrText>
      </w:r>
      <w:r>
        <w:rPr>
          <w:rFonts w:ascii="YaleAdmin-Roman" w:hAnsi="YaleAdmin-Roman"/>
          <w:sz w:val="22"/>
        </w:rPr>
        <w:fldChar w:fldCharType="separate"/>
      </w:r>
      <w:r w:rsidR="00E41845">
        <w:rPr>
          <w:rFonts w:ascii="YaleAdmin-Roman" w:hAnsi="YaleAdmin-Roman"/>
          <w:noProof/>
          <w:sz w:val="22"/>
        </w:rPr>
        <w:t>(Dench 1998; McConvell &amp; Meakins 2005; McConvell 2010)</w:t>
      </w:r>
      <w:r>
        <w:rPr>
          <w:rFonts w:ascii="YaleAdmin-Roman" w:hAnsi="YaleAdmin-Roman"/>
          <w:sz w:val="22"/>
        </w:rPr>
        <w:fldChar w:fldCharType="end"/>
      </w:r>
    </w:p>
    <w:p w:rsidR="00C604A5" w:rsidRDefault="00C604A5" w:rsidP="00C604A5">
      <w:pPr>
        <w:pStyle w:val="ListParagraph"/>
        <w:spacing w:line="220" w:lineRule="exact"/>
        <w:rPr>
          <w:rFonts w:ascii="YaleAdmin-Roman" w:hAnsi="YaleAdmin-Roman"/>
          <w:sz w:val="22"/>
        </w:rPr>
      </w:pPr>
    </w:p>
    <w:p w:rsidR="00025581" w:rsidRDefault="00025581" w:rsidP="00025581">
      <w:pPr>
        <w:spacing w:line="220" w:lineRule="exact"/>
        <w:rPr>
          <w:rFonts w:ascii="YaleAdmin-Roman" w:hAnsi="YaleAdmin-Roman"/>
          <w:sz w:val="22"/>
        </w:rPr>
      </w:pPr>
      <w:r>
        <w:rPr>
          <w:rFonts w:ascii="Zapf Dingbats" w:hAnsi="Zapf Dingbats" w:cs="Zapf Dingbats"/>
          <w:sz w:val="22"/>
        </w:rPr>
        <w:t>➣</w:t>
      </w:r>
      <w:r>
        <w:rPr>
          <w:rFonts w:ascii="Zapf Dingbats" w:hAnsi="Zapf Dingbats" w:cs="Zapf Dingbats"/>
          <w:sz w:val="22"/>
        </w:rPr>
        <w:t></w:t>
      </w:r>
      <w:r>
        <w:rPr>
          <w:rFonts w:ascii="Zapf Dingbats" w:hAnsi="Zapf Dingbats" w:cs="Zapf Dingbats"/>
          <w:sz w:val="22"/>
        </w:rPr>
        <w:t></w:t>
      </w:r>
      <w:r w:rsidR="00C604A5" w:rsidRPr="00025581">
        <w:rPr>
          <w:rFonts w:ascii="YaleAdmin-Roman" w:hAnsi="YaleAdmin-Roman"/>
          <w:sz w:val="22"/>
        </w:rPr>
        <w:t xml:space="preserve">Examples of </w:t>
      </w:r>
      <w:r w:rsidR="00187786" w:rsidRPr="00025581">
        <w:rPr>
          <w:rFonts w:ascii="YaleAdmin-Roman" w:hAnsi="YaleAdmin-Roman"/>
          <w:sz w:val="22"/>
        </w:rPr>
        <w:t xml:space="preserve">high levels of codeswitching and both lexical and structural borrowing </w:t>
      </w:r>
      <w:r w:rsidR="00C604A5" w:rsidRPr="00025581">
        <w:rPr>
          <w:rFonts w:ascii="YaleAdmin-Roman" w:hAnsi="YaleAdmin-Roman"/>
          <w:sz w:val="22"/>
        </w:rPr>
        <w:t xml:space="preserve">appear in the literature </w:t>
      </w:r>
      <w:r w:rsidR="00187786" w:rsidRPr="00025581">
        <w:rPr>
          <w:rFonts w:ascii="YaleAdmin-Roman" w:hAnsi="YaleAdmin-Roman"/>
          <w:sz w:val="22"/>
        </w:rPr>
        <w:t xml:space="preserve">(though see Alpher and Nash </w:t>
      </w:r>
      <w:r w:rsidR="002A5584" w:rsidRPr="00025581">
        <w:rPr>
          <w:rFonts w:ascii="YaleAdmin-Roman" w:hAnsi="YaleAdmin-Roman"/>
          <w:sz w:val="22"/>
        </w:rPr>
        <w:fldChar w:fldCharType="begin"/>
      </w:r>
      <w:r w:rsidR="00187786" w:rsidRPr="00025581">
        <w:rPr>
          <w:rFonts w:ascii="YaleAdmin-Roman" w:hAnsi="YaleAdmin-Roman"/>
          <w:sz w:val="22"/>
        </w:rPr>
        <w:instrText xml:space="preserve"> ADDIN ZOTERO_ITEM {"citationItems":[{"suppressAuthor":true,"uri":["http://zotero.org/users/18144/items/TXNGP55J"]}]} </w:instrText>
      </w:r>
      <w:r w:rsidR="002A5584" w:rsidRPr="00025581">
        <w:rPr>
          <w:rFonts w:ascii="YaleAdmin-Roman" w:hAnsi="YaleAdmin-Roman"/>
          <w:sz w:val="22"/>
        </w:rPr>
        <w:fldChar w:fldCharType="separate"/>
      </w:r>
      <w:r w:rsidR="00E41845">
        <w:rPr>
          <w:rFonts w:ascii="YaleAdmin-Roman" w:hAnsi="YaleAdmin-Roman"/>
          <w:noProof/>
          <w:sz w:val="22"/>
        </w:rPr>
        <w:t>(1999)</w:t>
      </w:r>
      <w:r w:rsidR="002A5584" w:rsidRPr="00025581">
        <w:rPr>
          <w:rFonts w:ascii="YaleAdmin-Roman" w:hAnsi="YaleAdmin-Roman"/>
          <w:sz w:val="22"/>
        </w:rPr>
        <w:fldChar w:fldCharType="end"/>
      </w:r>
      <w:r w:rsidR="00187786" w:rsidRPr="00025581">
        <w:rPr>
          <w:rFonts w:ascii="YaleAdmin-Roman" w:hAnsi="YaleAdmin-Roman"/>
          <w:sz w:val="22"/>
        </w:rPr>
        <w:t xml:space="preserve"> for an alternative view). </w:t>
      </w:r>
    </w:p>
    <w:p w:rsidR="00187786" w:rsidRPr="00025581" w:rsidRDefault="00187786" w:rsidP="00025581">
      <w:pPr>
        <w:spacing w:line="220" w:lineRule="exact"/>
        <w:rPr>
          <w:rFonts w:ascii="YaleAdmin-Roman" w:hAnsi="YaleAdmin-Roman"/>
          <w:sz w:val="22"/>
        </w:rPr>
      </w:pPr>
    </w:p>
    <w:p w:rsidR="00187786" w:rsidRPr="00187786" w:rsidRDefault="00187786" w:rsidP="00187786">
      <w:pPr>
        <w:spacing w:line="220" w:lineRule="exact"/>
        <w:rPr>
          <w:rFonts w:ascii="YaleAdmin-Roman" w:hAnsi="YaleAdmin-Roman"/>
          <w:sz w:val="22"/>
        </w:rPr>
      </w:pPr>
      <w:r w:rsidRPr="00187786">
        <w:rPr>
          <w:rFonts w:ascii="YaleAdmin-Roman" w:hAnsi="YaleAdmin-Roman"/>
          <w:sz w:val="22"/>
        </w:rPr>
        <w:t>§</w:t>
      </w:r>
      <w:fldSimple w:instr=" SEQ eg \* MERGEFORMAT ">
        <w:r w:rsidR="00B339A9" w:rsidRPr="00B339A9">
          <w:rPr>
            <w:rFonts w:ascii="YaleAdmin-Roman" w:hAnsi="YaleAdmin-Roman"/>
            <w:noProof/>
            <w:sz w:val="22"/>
          </w:rPr>
          <w:t>3</w:t>
        </w:r>
      </w:fldSimple>
      <w:r w:rsidR="00025581">
        <w:t xml:space="preserve"> </w:t>
      </w:r>
      <w:r w:rsidR="00025581" w:rsidRPr="00025581">
        <w:rPr>
          <w:rFonts w:ascii="YaleAdmin-Roman" w:hAnsi="YaleAdmin-Roman"/>
          <w:sz w:val="22"/>
        </w:rPr>
        <w:t>Views of Australia in the wider literature</w:t>
      </w:r>
    </w:p>
    <w:p w:rsidR="00187786" w:rsidRPr="00187786" w:rsidRDefault="00187786" w:rsidP="00187786">
      <w:pPr>
        <w:pStyle w:val="ListParagraph"/>
        <w:numPr>
          <w:ilvl w:val="0"/>
          <w:numId w:val="28"/>
        </w:numPr>
        <w:spacing w:line="220" w:lineRule="exact"/>
        <w:rPr>
          <w:rFonts w:ascii="YaleAdmin-Roman" w:hAnsi="YaleAdmin-Roman"/>
          <w:sz w:val="22"/>
        </w:rPr>
      </w:pPr>
      <w:r w:rsidRPr="00187786">
        <w:rPr>
          <w:rFonts w:ascii="YaleAdmin-Roman" w:hAnsi="YaleAdmin-Roman"/>
          <w:sz w:val="22"/>
        </w:rPr>
        <w:t xml:space="preserve">Australian languages are also seen in the wider literature </w:t>
      </w:r>
      <w:r w:rsidR="002A5584" w:rsidRPr="00187786">
        <w:rPr>
          <w:rFonts w:ascii="YaleAdmin-Roman" w:hAnsi="YaleAdmin-Roman"/>
          <w:sz w:val="22"/>
        </w:rPr>
        <w:fldChar w:fldCharType="begin"/>
      </w:r>
      <w:r w:rsidRPr="00187786">
        <w:rPr>
          <w:rFonts w:ascii="YaleAdmin-Roman" w:hAnsi="YaleAdmin-Roman"/>
          <w:sz w:val="22"/>
        </w:rPr>
        <w:instrText xml:space="preserve"> ADDIN ZOTERO_ITEM {"citationItems":[{"prefix":"e.g. ","position":1,"uri":["http://zotero.org/users/18144/items/PGG2884K"]}]} </w:instrText>
      </w:r>
      <w:r w:rsidR="002A5584" w:rsidRPr="00187786">
        <w:rPr>
          <w:rFonts w:ascii="YaleAdmin-Roman" w:hAnsi="YaleAdmin-Roman"/>
          <w:sz w:val="22"/>
        </w:rPr>
        <w:fldChar w:fldCharType="separate"/>
      </w:r>
      <w:r w:rsidR="00E41845">
        <w:rPr>
          <w:rFonts w:ascii="YaleAdmin-Roman" w:hAnsi="YaleAdmin-Roman"/>
          <w:noProof/>
          <w:sz w:val="22"/>
        </w:rPr>
        <w:t>(e.g. Haspelmath 2004)</w:t>
      </w:r>
      <w:r w:rsidR="002A5584" w:rsidRPr="00187786">
        <w:rPr>
          <w:rFonts w:ascii="YaleAdmin-Roman" w:hAnsi="YaleAdmin-Roman"/>
          <w:sz w:val="22"/>
        </w:rPr>
        <w:fldChar w:fldCharType="end"/>
      </w:r>
      <w:r w:rsidRPr="00187786">
        <w:rPr>
          <w:rFonts w:ascii="YaleAdmin-Roman" w:hAnsi="YaleAdmin-Roman"/>
          <w:sz w:val="22"/>
        </w:rPr>
        <w:t xml:space="preserve"> to represent a case of high borrowing; </w:t>
      </w:r>
    </w:p>
    <w:p w:rsidR="00C604A5" w:rsidRDefault="00C604A5" w:rsidP="008B11FD">
      <w:pPr>
        <w:pStyle w:val="ListParagraph"/>
        <w:numPr>
          <w:ilvl w:val="0"/>
          <w:numId w:val="28"/>
        </w:numPr>
        <w:spacing w:line="220" w:lineRule="exact"/>
        <w:rPr>
          <w:rFonts w:ascii="YaleAdmin-Roman" w:hAnsi="YaleAdmin-Roman"/>
          <w:sz w:val="22"/>
        </w:rPr>
      </w:pPr>
      <w:r>
        <w:rPr>
          <w:rFonts w:ascii="YaleAdmin-Roman" w:hAnsi="YaleAdmin-Roman"/>
          <w:sz w:val="22"/>
        </w:rPr>
        <w:t>T</w:t>
      </w:r>
      <w:r w:rsidR="00187786" w:rsidRPr="00187786">
        <w:rPr>
          <w:rFonts w:ascii="YaleAdmin-Roman" w:hAnsi="YaleAdmin-Roman"/>
          <w:sz w:val="22"/>
        </w:rPr>
        <w:t xml:space="preserve">his </w:t>
      </w:r>
      <w:r>
        <w:rPr>
          <w:rFonts w:ascii="YaleAdmin-Roman" w:hAnsi="YaleAdmin-Roman"/>
          <w:sz w:val="22"/>
        </w:rPr>
        <w:t xml:space="preserve">view is further entrenched </w:t>
      </w:r>
      <w:r w:rsidR="00187786" w:rsidRPr="00187786">
        <w:rPr>
          <w:rFonts w:ascii="YaleAdmin-Roman" w:hAnsi="YaleAdmin-Roman"/>
          <w:sz w:val="22"/>
        </w:rPr>
        <w:t xml:space="preserve">with the sole example of an Australian language in Haspelmath and </w:t>
      </w:r>
      <w:proofErr w:type="spellStart"/>
      <w:r w:rsidR="00187786" w:rsidRPr="00187786">
        <w:rPr>
          <w:rFonts w:ascii="YaleAdmin-Roman" w:hAnsi="YaleAdmin-Roman"/>
          <w:sz w:val="22"/>
        </w:rPr>
        <w:t>Tadmor's</w:t>
      </w:r>
      <w:proofErr w:type="spellEnd"/>
      <w:r w:rsidR="00187786" w:rsidRPr="00187786">
        <w:rPr>
          <w:rFonts w:ascii="YaleAdmin-Roman" w:hAnsi="YaleAdmin-Roman"/>
          <w:sz w:val="22"/>
        </w:rPr>
        <w:t xml:space="preserve"> </w:t>
      </w:r>
      <w:r w:rsidR="002A5584" w:rsidRPr="00187786">
        <w:rPr>
          <w:rFonts w:ascii="YaleAdmin-Roman" w:hAnsi="YaleAdmin-Roman"/>
          <w:sz w:val="22"/>
        </w:rPr>
        <w:fldChar w:fldCharType="begin"/>
      </w:r>
      <w:r w:rsidR="00187786" w:rsidRPr="00187786">
        <w:rPr>
          <w:rFonts w:ascii="YaleAdmin-Roman" w:hAnsi="YaleAdmin-Roman"/>
          <w:sz w:val="22"/>
        </w:rPr>
        <w:instrText xml:space="preserve"> ADDIN ZOTERO_ITEM {"citationItems":[{"suppressAuthor":true,"position":1,"uri":["http://zotero.org/users/18144/items/2D8ZQ62S"]}]} </w:instrText>
      </w:r>
      <w:r w:rsidR="002A5584" w:rsidRPr="00187786">
        <w:rPr>
          <w:rFonts w:ascii="YaleAdmin-Roman" w:hAnsi="YaleAdmin-Roman"/>
          <w:sz w:val="22"/>
        </w:rPr>
        <w:fldChar w:fldCharType="separate"/>
      </w:r>
      <w:r w:rsidR="00E41845">
        <w:rPr>
          <w:rFonts w:ascii="YaleAdmin-Roman" w:hAnsi="YaleAdmin-Roman"/>
          <w:noProof/>
          <w:sz w:val="22"/>
        </w:rPr>
        <w:t>(2009)</w:t>
      </w:r>
      <w:r w:rsidR="002A5584" w:rsidRPr="00187786">
        <w:rPr>
          <w:rFonts w:ascii="YaleAdmin-Roman" w:hAnsi="YaleAdmin-Roman"/>
          <w:sz w:val="22"/>
        </w:rPr>
        <w:fldChar w:fldCharType="end"/>
      </w:r>
      <w:r w:rsidR="00187786" w:rsidRPr="00187786">
        <w:rPr>
          <w:rFonts w:ascii="YaleAdmin-Roman" w:hAnsi="YaleAdmin-Roman"/>
          <w:sz w:val="22"/>
        </w:rPr>
        <w:t xml:space="preserve"> </w:t>
      </w:r>
      <w:r>
        <w:rPr>
          <w:rFonts w:ascii="YaleAdmin-Roman" w:hAnsi="YaleAdmin-Roman"/>
          <w:sz w:val="22"/>
        </w:rPr>
        <w:t>loanword survey</w:t>
      </w:r>
      <w:r w:rsidR="00187786" w:rsidRPr="00187786">
        <w:rPr>
          <w:rFonts w:ascii="YaleAdmin-Roman" w:hAnsi="YaleAdmin-Roman"/>
          <w:sz w:val="22"/>
        </w:rPr>
        <w:t xml:space="preserve">. </w:t>
      </w:r>
    </w:p>
    <w:p w:rsidR="00187786" w:rsidRDefault="00187786" w:rsidP="008B11FD">
      <w:pPr>
        <w:pStyle w:val="ListParagraph"/>
        <w:numPr>
          <w:ilvl w:val="0"/>
          <w:numId w:val="28"/>
        </w:numPr>
        <w:spacing w:line="220" w:lineRule="exact"/>
        <w:rPr>
          <w:rFonts w:ascii="YaleAdmin-Roman" w:hAnsi="YaleAdmin-Roman"/>
          <w:sz w:val="22"/>
        </w:rPr>
      </w:pPr>
      <w:r w:rsidRPr="00187786">
        <w:rPr>
          <w:rFonts w:ascii="YaleAdmin-Roman" w:hAnsi="YaleAdmin-Roman"/>
          <w:sz w:val="22"/>
        </w:rPr>
        <w:t xml:space="preserve">McConvell </w:t>
      </w:r>
      <w:r w:rsidR="002A5584" w:rsidRPr="00187786">
        <w:rPr>
          <w:rFonts w:ascii="YaleAdmin-Roman" w:hAnsi="YaleAdmin-Roman"/>
          <w:sz w:val="22"/>
        </w:rPr>
        <w:fldChar w:fldCharType="begin"/>
      </w:r>
      <w:r w:rsidRPr="00187786">
        <w:rPr>
          <w:rFonts w:ascii="YaleAdmin-Roman" w:hAnsi="YaleAdmin-Roman"/>
          <w:sz w:val="22"/>
        </w:rPr>
        <w:instrText xml:space="preserve"> ADDIN ZOTERO_ITEM {"citationItems":[{"suppressAuthor":true,"position":1,"uri":["http://zotero.org/users/18144/items/TA4WPUJ5"]}]} </w:instrText>
      </w:r>
      <w:r w:rsidR="002A5584" w:rsidRPr="00187786">
        <w:rPr>
          <w:rFonts w:ascii="YaleAdmin-Roman" w:hAnsi="YaleAdmin-Roman"/>
          <w:sz w:val="22"/>
        </w:rPr>
        <w:fldChar w:fldCharType="separate"/>
      </w:r>
      <w:r w:rsidR="00E41845">
        <w:rPr>
          <w:rFonts w:ascii="YaleAdmin-Roman" w:hAnsi="YaleAdmin-Roman"/>
          <w:noProof/>
          <w:sz w:val="22"/>
        </w:rPr>
        <w:t>(2009)</w:t>
      </w:r>
      <w:r w:rsidR="002A5584" w:rsidRPr="00187786">
        <w:rPr>
          <w:rFonts w:ascii="YaleAdmin-Roman" w:hAnsi="YaleAdmin-Roman"/>
          <w:sz w:val="22"/>
        </w:rPr>
        <w:fldChar w:fldCharType="end"/>
      </w:r>
      <w:r w:rsidRPr="00187786">
        <w:rPr>
          <w:rFonts w:ascii="YaleAdmin-Roman" w:hAnsi="YaleAdmin-Roman"/>
          <w:sz w:val="22"/>
        </w:rPr>
        <w:t xml:space="preserve"> shows that the Ngumpin-Yapa language Gurindji has borrowed almost 50% of the vocabulary in the LWT </w:t>
      </w:r>
      <w:proofErr w:type="spellStart"/>
      <w:r w:rsidRPr="00187786">
        <w:rPr>
          <w:rFonts w:ascii="YaleAdmin-Roman" w:hAnsi="YaleAdmin-Roman"/>
          <w:sz w:val="22"/>
        </w:rPr>
        <w:t>sourcelist</w:t>
      </w:r>
      <w:proofErr w:type="spellEnd"/>
      <w:r w:rsidRPr="00187786">
        <w:rPr>
          <w:rFonts w:ascii="YaleAdmin-Roman" w:hAnsi="YaleAdmin-Roman"/>
          <w:sz w:val="22"/>
        </w:rPr>
        <w:t>.</w:t>
      </w:r>
    </w:p>
    <w:p w:rsidR="00C604A5" w:rsidRDefault="00C604A5" w:rsidP="00C604A5">
      <w:pPr>
        <w:pStyle w:val="ListParagraph"/>
        <w:numPr>
          <w:ilvl w:val="1"/>
          <w:numId w:val="28"/>
        </w:numPr>
        <w:spacing w:line="220" w:lineRule="exact"/>
        <w:rPr>
          <w:rFonts w:ascii="YaleAdmin-Roman" w:hAnsi="YaleAdmin-Roman"/>
          <w:sz w:val="22"/>
        </w:rPr>
      </w:pPr>
      <w:r>
        <w:rPr>
          <w:rFonts w:ascii="YaleAdmin-Roman" w:hAnsi="YaleAdmin-Roman"/>
          <w:sz w:val="22"/>
        </w:rPr>
        <w:t>Loans in both basic and non-basic vocabulary;</w:t>
      </w:r>
    </w:p>
    <w:p w:rsidR="00C604A5" w:rsidRDefault="00C604A5" w:rsidP="00C604A5">
      <w:pPr>
        <w:pStyle w:val="ListParagraph"/>
        <w:numPr>
          <w:ilvl w:val="1"/>
          <w:numId w:val="28"/>
        </w:numPr>
        <w:spacing w:line="220" w:lineRule="exact"/>
        <w:rPr>
          <w:rFonts w:ascii="YaleAdmin-Roman" w:hAnsi="YaleAdmin-Roman"/>
          <w:sz w:val="22"/>
        </w:rPr>
      </w:pPr>
      <w:r>
        <w:rPr>
          <w:rFonts w:ascii="YaleAdmin-Roman" w:hAnsi="YaleAdmin-Roman"/>
          <w:sz w:val="22"/>
        </w:rPr>
        <w:t>Loans in all word classes;</w:t>
      </w:r>
    </w:p>
    <w:p w:rsidR="00C604A5" w:rsidRPr="004D6BD2" w:rsidRDefault="00C604A5" w:rsidP="00C604A5">
      <w:pPr>
        <w:pStyle w:val="ListParagraph"/>
        <w:numPr>
          <w:ilvl w:val="1"/>
          <w:numId w:val="28"/>
        </w:numPr>
        <w:spacing w:line="220" w:lineRule="exact"/>
        <w:rPr>
          <w:rFonts w:ascii="YaleAdmin-Roman" w:hAnsi="YaleAdmin-Roman"/>
          <w:sz w:val="22"/>
        </w:rPr>
      </w:pPr>
      <w:r>
        <w:rPr>
          <w:rFonts w:ascii="YaleAdmin-Roman" w:hAnsi="YaleAdmin-Roman"/>
          <w:sz w:val="22"/>
        </w:rPr>
        <w:t>Loans from many different sources (more than 20 languages)</w:t>
      </w:r>
    </w:p>
    <w:p w:rsidR="00187786" w:rsidRPr="00187786" w:rsidRDefault="00187786" w:rsidP="00187786">
      <w:pPr>
        <w:pStyle w:val="ListParagraph"/>
        <w:numPr>
          <w:ilvl w:val="0"/>
          <w:numId w:val="28"/>
        </w:numPr>
        <w:spacing w:line="220" w:lineRule="exact"/>
        <w:rPr>
          <w:rFonts w:ascii="YaleAdmin-Roman" w:hAnsi="YaleAdmin-Roman"/>
          <w:sz w:val="22"/>
        </w:rPr>
      </w:pPr>
      <w:r w:rsidRPr="00187786">
        <w:rPr>
          <w:rFonts w:ascii="YaleAdmin-Roman" w:hAnsi="YaleAdmin-Roman"/>
          <w:sz w:val="22"/>
        </w:rPr>
        <w:t xml:space="preserve">From this work (apart from Alpher &amp; Nash 1999) one might </w:t>
      </w:r>
      <w:r w:rsidR="00C604A5">
        <w:rPr>
          <w:rFonts w:ascii="YaleAdmin-Roman" w:hAnsi="YaleAdmin-Roman"/>
          <w:sz w:val="22"/>
        </w:rPr>
        <w:t>draw the conclusion</w:t>
      </w:r>
      <w:r w:rsidRPr="00187786">
        <w:rPr>
          <w:rFonts w:ascii="YaleAdmin-Roman" w:hAnsi="YaleAdmin-Roman"/>
          <w:sz w:val="22"/>
        </w:rPr>
        <w:t xml:space="preserve"> that Australian languages, on the whole, are rather high-borrowing</w:t>
      </w:r>
      <w:r w:rsidR="00C604A5">
        <w:rPr>
          <w:rFonts w:ascii="YaleAdmin-Roman" w:hAnsi="YaleAdmin-Roman"/>
          <w:sz w:val="22"/>
        </w:rPr>
        <w:t>, to the extent that it might interfere with historical reconstruction</w:t>
      </w:r>
      <w:r w:rsidRPr="00187786">
        <w:rPr>
          <w:rFonts w:ascii="YaleAdmin-Roman" w:hAnsi="YaleAdmin-Roman"/>
          <w:sz w:val="22"/>
        </w:rPr>
        <w:t>.</w:t>
      </w:r>
    </w:p>
    <w:p w:rsidR="00187786" w:rsidRPr="00187786" w:rsidRDefault="00187786" w:rsidP="00187786">
      <w:pPr>
        <w:spacing w:line="220" w:lineRule="exact"/>
        <w:rPr>
          <w:rFonts w:ascii="YaleAdmin-Roman" w:hAnsi="YaleAdmin-Roman"/>
          <w:b/>
          <w:sz w:val="22"/>
        </w:rPr>
      </w:pPr>
    </w:p>
    <w:p w:rsidR="00734EA6" w:rsidRDefault="00187786" w:rsidP="00187786">
      <w:pPr>
        <w:spacing w:line="220" w:lineRule="exact"/>
        <w:rPr>
          <w:rFonts w:ascii="YaleAdmin-Roman" w:hAnsi="YaleAdmin-Roman"/>
          <w:sz w:val="22"/>
        </w:rPr>
      </w:pPr>
      <w:r w:rsidRPr="00187786">
        <w:rPr>
          <w:rFonts w:ascii="YaleAdmin-Roman" w:hAnsi="YaleAdmin-Roman"/>
          <w:sz w:val="22"/>
        </w:rPr>
        <w:t>§</w:t>
      </w:r>
      <w:fldSimple w:instr=" SEQ eg \* MERGEFORMAT ">
        <w:r w:rsidR="00B339A9" w:rsidRPr="00B339A9">
          <w:rPr>
            <w:rFonts w:ascii="YaleAdmin-Roman" w:hAnsi="YaleAdmin-Roman"/>
            <w:noProof/>
            <w:sz w:val="22"/>
          </w:rPr>
          <w:t>4</w:t>
        </w:r>
      </w:fldSimple>
      <w:r w:rsidRPr="00187786">
        <w:rPr>
          <w:rFonts w:ascii="YaleAdmin-Roman" w:hAnsi="YaleAdmin-Roman"/>
          <w:sz w:val="22"/>
        </w:rPr>
        <w:t xml:space="preserve"> </w:t>
      </w:r>
      <w:r w:rsidR="004D6BD2">
        <w:rPr>
          <w:rFonts w:ascii="YaleAdmin-Roman" w:hAnsi="YaleAdmin-Roman"/>
          <w:sz w:val="22"/>
        </w:rPr>
        <w:t>As yet there has</w:t>
      </w:r>
      <w:r w:rsidRPr="00187786">
        <w:rPr>
          <w:rFonts w:ascii="YaleAdmin-Roman" w:hAnsi="YaleAdmin-Roman"/>
          <w:sz w:val="22"/>
        </w:rPr>
        <w:t xml:space="preserve"> been no systematic study of lexical sources for Australian languages. </w:t>
      </w:r>
    </w:p>
    <w:p w:rsidR="00734EA6" w:rsidRDefault="00734EA6" w:rsidP="00734EA6">
      <w:pPr>
        <w:pStyle w:val="ListParagraph"/>
        <w:numPr>
          <w:ilvl w:val="0"/>
          <w:numId w:val="29"/>
        </w:numPr>
        <w:spacing w:line="220" w:lineRule="exact"/>
        <w:rPr>
          <w:rFonts w:ascii="YaleAdmin-Roman" w:hAnsi="YaleAdmin-Roman"/>
          <w:sz w:val="22"/>
        </w:rPr>
      </w:pPr>
      <w:r>
        <w:rPr>
          <w:rFonts w:ascii="YaleAdmin-Roman" w:hAnsi="YaleAdmin-Roman"/>
          <w:sz w:val="22"/>
        </w:rPr>
        <w:t>We could be hearing only about the exceptionally high cases.</w:t>
      </w:r>
    </w:p>
    <w:p w:rsidR="00734EA6" w:rsidRDefault="00734EA6" w:rsidP="00734EA6">
      <w:pPr>
        <w:pStyle w:val="ListParagraph"/>
        <w:numPr>
          <w:ilvl w:val="0"/>
          <w:numId w:val="29"/>
        </w:numPr>
        <w:spacing w:line="220" w:lineRule="exact"/>
        <w:rPr>
          <w:rFonts w:ascii="YaleAdmin-Roman" w:hAnsi="YaleAdmin-Roman"/>
          <w:sz w:val="22"/>
        </w:rPr>
      </w:pPr>
      <w:r>
        <w:rPr>
          <w:rFonts w:ascii="YaleAdmin-Roman" w:hAnsi="YaleAdmin-Roman"/>
          <w:sz w:val="22"/>
        </w:rPr>
        <w:t>There's been a lack of distinction in the literature between 'shared' vocabulary and 'loaned' vocabulary (the former being rather higher, since there are many ways in which items can be shared).</w:t>
      </w:r>
    </w:p>
    <w:p w:rsidR="00C604A5" w:rsidRDefault="00C604A5" w:rsidP="00C604A5">
      <w:pPr>
        <w:pStyle w:val="ListParagraph"/>
        <w:spacing w:line="220" w:lineRule="exact"/>
        <w:rPr>
          <w:rFonts w:ascii="YaleAdmin-Roman" w:hAnsi="YaleAdmin-Roman"/>
          <w:sz w:val="22"/>
        </w:rPr>
      </w:pPr>
    </w:p>
    <w:p w:rsidR="00187786" w:rsidRPr="00734EA6" w:rsidRDefault="00C604A5" w:rsidP="00C604A5">
      <w:pPr>
        <w:pStyle w:val="ListParagraph"/>
        <w:spacing w:line="220" w:lineRule="exact"/>
        <w:ind w:left="0"/>
        <w:rPr>
          <w:rFonts w:ascii="YaleAdmin-Roman" w:hAnsi="YaleAdmin-Roman"/>
          <w:sz w:val="22"/>
        </w:rPr>
      </w:pPr>
      <w:r>
        <w:rPr>
          <w:rFonts w:ascii="Zapf Dingbats" w:hAnsi="Zapf Dingbats" w:cs="Zapf Dingbats"/>
          <w:sz w:val="22"/>
        </w:rPr>
        <w:t>➣</w:t>
      </w:r>
      <w:r>
        <w:rPr>
          <w:rFonts w:ascii="Zapf Dingbats" w:hAnsi="Zapf Dingbats" w:cs="Zapf Dingbats"/>
          <w:sz w:val="22"/>
        </w:rPr>
        <w:t></w:t>
      </w:r>
      <w:r w:rsidR="00187786" w:rsidRPr="00734EA6">
        <w:rPr>
          <w:rFonts w:ascii="YaleAdmin-Roman" w:hAnsi="YaleAdmin-Roman"/>
          <w:sz w:val="22"/>
        </w:rPr>
        <w:t>A wider study reveals a rather different picture</w:t>
      </w:r>
      <w:r w:rsidR="00734EA6">
        <w:rPr>
          <w:rFonts w:ascii="YaleAdmin-Roman" w:hAnsi="YaleAdmin-Roman"/>
          <w:sz w:val="22"/>
        </w:rPr>
        <w:t xml:space="preserve"> of loans in Australia</w:t>
      </w:r>
      <w:r w:rsidR="00734EA6" w:rsidRPr="00734EA6">
        <w:rPr>
          <w:rFonts w:ascii="YaleAdmin-Roman" w:hAnsi="YaleAdmin-Roman"/>
          <w:sz w:val="22"/>
        </w:rPr>
        <w:t>.</w:t>
      </w:r>
    </w:p>
    <w:p w:rsidR="00187786" w:rsidRPr="00187786" w:rsidRDefault="00187786" w:rsidP="00187786">
      <w:pPr>
        <w:spacing w:line="220" w:lineRule="exact"/>
        <w:rPr>
          <w:rFonts w:ascii="YaleAdmin-Roman" w:hAnsi="YaleAdmin-Roman"/>
          <w:b/>
          <w:sz w:val="22"/>
        </w:rPr>
      </w:pPr>
    </w:p>
    <w:p w:rsidR="003C16EC" w:rsidRDefault="00187786" w:rsidP="00187786">
      <w:pPr>
        <w:spacing w:line="220" w:lineRule="exact"/>
        <w:rPr>
          <w:rFonts w:ascii="YaleAdmin-Roman" w:hAnsi="YaleAdmin-Roman"/>
          <w:b/>
          <w:sz w:val="22"/>
        </w:rPr>
      </w:pPr>
      <w:r w:rsidRPr="00187786">
        <w:rPr>
          <w:rFonts w:ascii="YaleAdmin-Roman" w:hAnsi="YaleAdmin-Roman"/>
          <w:b/>
          <w:sz w:val="22"/>
        </w:rPr>
        <w:t>Methods and Data</w:t>
      </w:r>
    </w:p>
    <w:p w:rsidR="00187786" w:rsidRPr="003C16EC" w:rsidRDefault="003C16EC" w:rsidP="00187786">
      <w:pPr>
        <w:spacing w:line="220" w:lineRule="exact"/>
        <w:rPr>
          <w:rFonts w:ascii="YaleAdmin-Roman" w:hAnsi="YaleAdmin-Roman"/>
          <w:sz w:val="22"/>
        </w:rPr>
      </w:pPr>
      <w:r>
        <w:rPr>
          <w:rFonts w:ascii="YaleAdmin-Roman" w:hAnsi="YaleAdmin-Roman"/>
          <w:sz w:val="22"/>
        </w:rPr>
        <w:t>§</w:t>
      </w:r>
      <w:r w:rsidR="002A5584">
        <w:rPr>
          <w:rFonts w:ascii="YaleAdmin-Roman" w:hAnsi="YaleAdmin-Roman"/>
          <w:sz w:val="22"/>
        </w:rPr>
        <w:fldChar w:fldCharType="begin"/>
      </w:r>
      <w:r>
        <w:rPr>
          <w:rFonts w:ascii="YaleAdmin-Roman" w:hAnsi="YaleAdmin-Roman"/>
          <w:sz w:val="22"/>
        </w:rPr>
        <w:instrText xml:space="preserve"> seq eg </w:instrText>
      </w:r>
      <w:r w:rsidR="002A5584">
        <w:rPr>
          <w:rFonts w:ascii="YaleAdmin-Roman" w:hAnsi="YaleAdmin-Roman"/>
          <w:sz w:val="22"/>
        </w:rPr>
        <w:fldChar w:fldCharType="separate"/>
      </w:r>
      <w:r w:rsidR="00B339A9">
        <w:rPr>
          <w:rFonts w:ascii="YaleAdmin-Roman" w:hAnsi="YaleAdmin-Roman"/>
          <w:noProof/>
          <w:sz w:val="22"/>
        </w:rPr>
        <w:t>5</w:t>
      </w:r>
      <w:r w:rsidR="002A5584">
        <w:rPr>
          <w:rFonts w:ascii="YaleAdmin-Roman" w:hAnsi="YaleAdmin-Roman"/>
          <w:sz w:val="22"/>
        </w:rPr>
        <w:fldChar w:fldCharType="end"/>
      </w:r>
      <w:r>
        <w:rPr>
          <w:rFonts w:ascii="YaleAdmin-Roman" w:hAnsi="YaleAdmin-Roman"/>
          <w:sz w:val="22"/>
        </w:rPr>
        <w:t xml:space="preserve"> Data</w:t>
      </w:r>
    </w:p>
    <w:p w:rsidR="00734EA6" w:rsidRDefault="00734EA6" w:rsidP="00734EA6">
      <w:pPr>
        <w:pStyle w:val="ListParagraph"/>
        <w:numPr>
          <w:ilvl w:val="0"/>
          <w:numId w:val="30"/>
        </w:numPr>
        <w:spacing w:line="220" w:lineRule="exact"/>
        <w:rPr>
          <w:rFonts w:ascii="YaleAdmin-Roman" w:hAnsi="YaleAdmin-Roman"/>
          <w:sz w:val="22"/>
        </w:rPr>
      </w:pPr>
      <w:r>
        <w:rPr>
          <w:rFonts w:ascii="YaleAdmin-Roman" w:hAnsi="YaleAdmin-Roman"/>
          <w:sz w:val="22"/>
        </w:rPr>
        <w:t>49 languages from different parts of Australia</w:t>
      </w:r>
      <w:r w:rsidR="0000546C">
        <w:rPr>
          <w:rFonts w:ascii="YaleAdmin-Roman" w:hAnsi="YaleAdmin-Roman"/>
          <w:sz w:val="22"/>
        </w:rPr>
        <w:t xml:space="preserve"> (both Pama-Nyungan and non-Pama-Nyungan)</w:t>
      </w:r>
    </w:p>
    <w:p w:rsidR="00734EA6" w:rsidRDefault="00734EA6" w:rsidP="00734EA6">
      <w:pPr>
        <w:pStyle w:val="ListParagraph"/>
        <w:numPr>
          <w:ilvl w:val="1"/>
          <w:numId w:val="30"/>
        </w:numPr>
        <w:spacing w:line="220" w:lineRule="exact"/>
        <w:rPr>
          <w:rFonts w:ascii="YaleAdmin-Roman" w:hAnsi="YaleAdmin-Roman"/>
          <w:sz w:val="22"/>
        </w:rPr>
      </w:pPr>
      <w:r>
        <w:rPr>
          <w:rFonts w:ascii="YaleAdmin-Roman" w:hAnsi="YaleAdmin-Roman"/>
          <w:sz w:val="22"/>
        </w:rPr>
        <w:t xml:space="preserve">Those used in Bowern </w:t>
      </w:r>
      <w:r>
        <w:rPr>
          <w:rFonts w:ascii="YaleAdmin-Roman" w:hAnsi="YaleAdmin-Roman"/>
          <w:i/>
          <w:sz w:val="22"/>
        </w:rPr>
        <w:t>et al</w:t>
      </w:r>
      <w:r>
        <w:rPr>
          <w:rFonts w:ascii="YaleAdmin-Roman" w:hAnsi="YaleAdmin-Roman"/>
          <w:sz w:val="22"/>
        </w:rPr>
        <w:t xml:space="preserve"> (submitted);</w:t>
      </w:r>
    </w:p>
    <w:p w:rsidR="00B87A00" w:rsidRDefault="00734EA6" w:rsidP="00734EA6">
      <w:pPr>
        <w:pStyle w:val="ListParagraph"/>
        <w:numPr>
          <w:ilvl w:val="1"/>
          <w:numId w:val="30"/>
        </w:numPr>
        <w:spacing w:line="220" w:lineRule="exact"/>
        <w:rPr>
          <w:rFonts w:ascii="YaleAdmin-Roman" w:hAnsi="YaleAdmin-Roman"/>
          <w:sz w:val="22"/>
        </w:rPr>
      </w:pPr>
      <w:r>
        <w:rPr>
          <w:rFonts w:ascii="YaleAdmin-Roman" w:hAnsi="YaleAdmin-Roman"/>
          <w:sz w:val="22"/>
        </w:rPr>
        <w:t xml:space="preserve">Additional </w:t>
      </w:r>
      <w:r w:rsidR="0000546C">
        <w:rPr>
          <w:rFonts w:ascii="YaleAdmin-Roman" w:hAnsi="YaleAdmin-Roman"/>
          <w:sz w:val="22"/>
        </w:rPr>
        <w:t xml:space="preserve">Pama-Nyungan </w:t>
      </w:r>
      <w:r>
        <w:rPr>
          <w:rFonts w:ascii="YaleAdmin-Roman" w:hAnsi="YaleAdmin-Roman"/>
          <w:sz w:val="22"/>
        </w:rPr>
        <w:t>languages outside that area</w:t>
      </w:r>
      <w:r w:rsidR="00B87A00">
        <w:rPr>
          <w:rFonts w:ascii="YaleAdmin-Roman" w:hAnsi="YaleAdmin-Roman"/>
          <w:sz w:val="22"/>
        </w:rPr>
        <w:t xml:space="preserve"> from other well-studied subgroups</w:t>
      </w:r>
      <w:r>
        <w:rPr>
          <w:rFonts w:ascii="YaleAdmin-Roman" w:hAnsi="YaleAdmin-Roman"/>
          <w:sz w:val="22"/>
        </w:rPr>
        <w:t>;</w:t>
      </w:r>
    </w:p>
    <w:p w:rsidR="00C3603C" w:rsidRDefault="00734EA6" w:rsidP="00734EA6">
      <w:pPr>
        <w:pStyle w:val="ListParagraph"/>
        <w:numPr>
          <w:ilvl w:val="0"/>
          <w:numId w:val="30"/>
        </w:numPr>
        <w:spacing w:line="220" w:lineRule="exact"/>
        <w:rPr>
          <w:rFonts w:ascii="YaleAdmin-Roman" w:hAnsi="YaleAdmin-Roman"/>
          <w:sz w:val="22"/>
        </w:rPr>
      </w:pPr>
      <w:r>
        <w:rPr>
          <w:rFonts w:ascii="YaleAdmin-Roman" w:hAnsi="YaleAdmin-Roman"/>
          <w:sz w:val="22"/>
        </w:rPr>
        <w:t xml:space="preserve">204 words of basic vocabulary </w:t>
      </w:r>
      <w:r w:rsidR="002A5584" w:rsidRPr="00187786">
        <w:rPr>
          <w:rFonts w:ascii="YaleAdmin-Roman" w:hAnsi="YaleAdmin-Roman"/>
          <w:sz w:val="22"/>
        </w:rPr>
        <w:fldChar w:fldCharType="begin"/>
      </w:r>
      <w:r>
        <w:rPr>
          <w:rFonts w:ascii="YaleAdmin-Roman" w:hAnsi="YaleAdmin-Roman"/>
          <w:sz w:val="22"/>
        </w:rPr>
        <w:instrText xml:space="preserve"> ADDIN ZOTERO_ITEM {"citationItems":[{"prefix":"used in Austronesian work by ","uri":["http://zotero.org/users/18144/items/3XXHW73Z"]}]} </w:instrText>
      </w:r>
      <w:r w:rsidR="002A5584" w:rsidRPr="00187786">
        <w:rPr>
          <w:rFonts w:ascii="YaleAdmin-Roman" w:hAnsi="YaleAdmin-Roman"/>
          <w:sz w:val="22"/>
        </w:rPr>
        <w:fldChar w:fldCharType="separate"/>
      </w:r>
      <w:r w:rsidR="00E41845">
        <w:rPr>
          <w:rFonts w:ascii="YaleAdmin-Roman" w:hAnsi="YaleAdmin-Roman"/>
          <w:noProof/>
          <w:sz w:val="22"/>
        </w:rPr>
        <w:t>(used in Austronesian work by Gray, Greenhill, &amp; Blust 2007)</w:t>
      </w:r>
      <w:r w:rsidR="002A5584" w:rsidRPr="00187786">
        <w:rPr>
          <w:rFonts w:ascii="YaleAdmin-Roman" w:hAnsi="YaleAdmin-Roman"/>
          <w:sz w:val="22"/>
        </w:rPr>
        <w:fldChar w:fldCharType="end"/>
      </w:r>
    </w:p>
    <w:p w:rsidR="00C3603C" w:rsidRPr="00187786" w:rsidRDefault="00C3603C" w:rsidP="00C3603C">
      <w:pPr>
        <w:numPr>
          <w:ilvl w:val="1"/>
          <w:numId w:val="30"/>
        </w:numPr>
        <w:spacing w:line="220" w:lineRule="exact"/>
        <w:rPr>
          <w:rFonts w:ascii="YaleAdmin-Roman" w:hAnsi="YaleAdmin-Roman"/>
          <w:sz w:val="22"/>
        </w:rPr>
      </w:pPr>
      <w:r w:rsidRPr="00187786">
        <w:rPr>
          <w:rFonts w:ascii="YaleAdmin-Roman" w:hAnsi="YaleAdmin-Roman"/>
          <w:sz w:val="22"/>
        </w:rPr>
        <w:t>man, woman, child, one, two, hit, eye, hand, foot, day, dog, fruit, see, speak, eat, etc.</w:t>
      </w:r>
      <w:r>
        <w:rPr>
          <w:rFonts w:ascii="YaleAdmin-Roman" w:hAnsi="YaleAdmin-Roman"/>
          <w:sz w:val="22"/>
        </w:rPr>
        <w:t xml:space="preserve"> </w:t>
      </w:r>
    </w:p>
    <w:p w:rsidR="00734EA6" w:rsidRDefault="00C3603C" w:rsidP="00C3603C">
      <w:pPr>
        <w:pStyle w:val="ListParagraph"/>
        <w:numPr>
          <w:ilvl w:val="1"/>
          <w:numId w:val="30"/>
        </w:numPr>
        <w:spacing w:line="220" w:lineRule="exact"/>
        <w:rPr>
          <w:rFonts w:ascii="YaleAdmin-Roman" w:hAnsi="YaleAdmin-Roman"/>
          <w:sz w:val="22"/>
        </w:rPr>
      </w:pPr>
      <w:r>
        <w:rPr>
          <w:rFonts w:ascii="YaleAdmin-Roman" w:hAnsi="YaleAdmin-Roman"/>
          <w:sz w:val="22"/>
        </w:rPr>
        <w:t>(Lexical items which are found in HG languages in Australia, North America, and Amazonia</w:t>
      </w:r>
      <w:r w:rsidR="00DC7C32">
        <w:rPr>
          <w:rFonts w:ascii="YaleAdmin-Roman" w:hAnsi="YaleAdmin-Roman"/>
          <w:sz w:val="22"/>
        </w:rPr>
        <w:t>.</w:t>
      </w:r>
      <w:r>
        <w:rPr>
          <w:rFonts w:ascii="YaleAdmin-Roman" w:hAnsi="YaleAdmin-Roman"/>
          <w:sz w:val="22"/>
        </w:rPr>
        <w:t xml:space="preserve">) </w:t>
      </w:r>
    </w:p>
    <w:p w:rsidR="00025581" w:rsidRDefault="00025581" w:rsidP="00C3603C">
      <w:pPr>
        <w:spacing w:line="220" w:lineRule="exact"/>
        <w:rPr>
          <w:rFonts w:ascii="YaleAdmin-Roman" w:hAnsi="YaleAdmin-Roman"/>
          <w:sz w:val="22"/>
        </w:rPr>
      </w:pPr>
    </w:p>
    <w:p w:rsidR="00C3603C" w:rsidRPr="003C16EC" w:rsidRDefault="003C16EC" w:rsidP="00C3603C">
      <w:pPr>
        <w:spacing w:line="220" w:lineRule="exact"/>
        <w:rPr>
          <w:rFonts w:ascii="YaleAdmin-Roman" w:hAnsi="YaleAdmin-Roman"/>
          <w:sz w:val="22"/>
        </w:rPr>
      </w:pPr>
      <w:r>
        <w:rPr>
          <w:rFonts w:ascii="YaleAdmin-Roman" w:hAnsi="YaleAdmin-Roman"/>
          <w:sz w:val="22"/>
        </w:rPr>
        <w:t>§</w:t>
      </w:r>
      <w:r w:rsidR="002A5584">
        <w:rPr>
          <w:rFonts w:ascii="YaleAdmin-Roman" w:hAnsi="YaleAdmin-Roman"/>
          <w:sz w:val="22"/>
        </w:rPr>
        <w:fldChar w:fldCharType="begin"/>
      </w:r>
      <w:r>
        <w:rPr>
          <w:rFonts w:ascii="YaleAdmin-Roman" w:hAnsi="YaleAdmin-Roman"/>
          <w:sz w:val="22"/>
        </w:rPr>
        <w:instrText xml:space="preserve"> seq eg </w:instrText>
      </w:r>
      <w:r w:rsidR="002A5584">
        <w:rPr>
          <w:rFonts w:ascii="YaleAdmin-Roman" w:hAnsi="YaleAdmin-Roman"/>
          <w:sz w:val="22"/>
        </w:rPr>
        <w:fldChar w:fldCharType="separate"/>
      </w:r>
      <w:r w:rsidR="00B339A9">
        <w:rPr>
          <w:rFonts w:ascii="YaleAdmin-Roman" w:hAnsi="YaleAdmin-Roman"/>
          <w:noProof/>
          <w:sz w:val="22"/>
        </w:rPr>
        <w:t>6</w:t>
      </w:r>
      <w:r w:rsidR="002A5584">
        <w:rPr>
          <w:rFonts w:ascii="YaleAdmin-Roman" w:hAnsi="YaleAdmin-Roman"/>
          <w:sz w:val="22"/>
        </w:rPr>
        <w:fldChar w:fldCharType="end"/>
      </w:r>
      <w:r>
        <w:rPr>
          <w:rFonts w:ascii="YaleAdmin-Roman" w:hAnsi="YaleAdmin-Roman"/>
          <w:sz w:val="22"/>
        </w:rPr>
        <w:t xml:space="preserve"> </w:t>
      </w:r>
      <w:r w:rsidR="00C3603C">
        <w:rPr>
          <w:rFonts w:ascii="YaleAdmin-Roman" w:hAnsi="YaleAdmin-Roman"/>
          <w:i/>
          <w:sz w:val="22"/>
        </w:rPr>
        <w:t>Reconstruction Methods</w:t>
      </w:r>
    </w:p>
    <w:p w:rsidR="00C3603C" w:rsidRDefault="00183C2C" w:rsidP="00734EA6">
      <w:pPr>
        <w:pStyle w:val="ListParagraph"/>
        <w:numPr>
          <w:ilvl w:val="0"/>
          <w:numId w:val="30"/>
        </w:numPr>
        <w:spacing w:line="220" w:lineRule="exact"/>
        <w:rPr>
          <w:rFonts w:ascii="YaleAdmin-Roman" w:hAnsi="YaleAdmin-Roman"/>
          <w:sz w:val="22"/>
        </w:rPr>
      </w:pPr>
      <w:r>
        <w:rPr>
          <w:rFonts w:ascii="YaleAdmin-Roman" w:hAnsi="YaleAdmin-Roman"/>
          <w:noProof/>
          <w:sz w:val="22"/>
        </w:rPr>
        <w:drawing>
          <wp:anchor distT="0" distB="0" distL="114300" distR="114300" simplePos="0" relativeHeight="251658240" behindDoc="0" locked="0" layoutInCell="1" allowOverlap="1">
            <wp:simplePos x="0" y="0"/>
            <wp:positionH relativeFrom="column">
              <wp:posOffset>4754880</wp:posOffset>
            </wp:positionH>
            <wp:positionV relativeFrom="paragraph">
              <wp:posOffset>340995</wp:posOffset>
            </wp:positionV>
            <wp:extent cx="4160520" cy="2370455"/>
            <wp:effectExtent l="25400" t="0" r="5080" b="0"/>
            <wp:wrapTopAndBottom/>
            <wp:docPr id="1" name="" descr="ausloanf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loanfreq.jpg"/>
                    <pic:cNvPicPr/>
                  </pic:nvPicPr>
                  <pic:blipFill>
                    <a:blip r:embed="rId13" cstate="print"/>
                    <a:stretch>
                      <a:fillRect/>
                    </a:stretch>
                  </pic:blipFill>
                  <pic:spPr>
                    <a:xfrm>
                      <a:off x="0" y="0"/>
                      <a:ext cx="4160520" cy="2370455"/>
                    </a:xfrm>
                    <a:prstGeom prst="rect">
                      <a:avLst/>
                    </a:prstGeom>
                  </pic:spPr>
                </pic:pic>
              </a:graphicData>
            </a:graphic>
          </wp:anchor>
        </w:drawing>
      </w:r>
      <w:r w:rsidR="00734EA6">
        <w:rPr>
          <w:rFonts w:ascii="YaleAdmin-Roman" w:hAnsi="YaleAdmin-Roman"/>
          <w:sz w:val="22"/>
        </w:rPr>
        <w:t>Reconstructions for each word set using the comparative method (Bowern for Nyulnyulan, Karnic</w:t>
      </w:r>
      <w:r w:rsidR="004832D5">
        <w:rPr>
          <w:rFonts w:ascii="YaleAdmin-Roman" w:hAnsi="YaleAdmin-Roman"/>
          <w:sz w:val="22"/>
        </w:rPr>
        <w:t>, Yardli</w:t>
      </w:r>
      <w:r w:rsidR="00734EA6">
        <w:rPr>
          <w:rFonts w:ascii="YaleAdmin-Roman" w:hAnsi="YaleAdmin-Roman"/>
          <w:sz w:val="22"/>
        </w:rPr>
        <w:t xml:space="preserve"> and Marrngu; drawing also on Weber </w:t>
      </w:r>
      <w:r w:rsidR="002A5584" w:rsidRPr="00187786">
        <w:rPr>
          <w:rFonts w:ascii="YaleAdmin-Roman" w:hAnsi="YaleAdmin-Roman"/>
          <w:sz w:val="22"/>
        </w:rPr>
        <w:fldChar w:fldCharType="begin"/>
      </w:r>
      <w:r w:rsidR="00734EA6">
        <w:rPr>
          <w:rFonts w:ascii="YaleAdmin-Roman" w:hAnsi="YaleAdmin-Roman"/>
          <w:sz w:val="22"/>
        </w:rPr>
        <w:instrText xml:space="preserve"> ADDIN ZOTERO_ITEM {"citationItems":[{"suppressAuthor":true,"uri":["http://zotero.org/users/18144/items/SIHE6ENT"]}]} </w:instrText>
      </w:r>
      <w:r w:rsidR="002A5584" w:rsidRPr="00187786">
        <w:rPr>
          <w:rFonts w:ascii="YaleAdmin-Roman" w:hAnsi="YaleAdmin-Roman"/>
          <w:sz w:val="22"/>
        </w:rPr>
        <w:fldChar w:fldCharType="separate"/>
      </w:r>
      <w:r w:rsidR="00E41845">
        <w:rPr>
          <w:rFonts w:ascii="YaleAdmin-Roman" w:hAnsi="YaleAdmin-Roman"/>
          <w:noProof/>
          <w:sz w:val="22"/>
        </w:rPr>
        <w:t>(2009)</w:t>
      </w:r>
      <w:r w:rsidR="002A5584" w:rsidRPr="00187786">
        <w:rPr>
          <w:rFonts w:ascii="YaleAdmin-Roman" w:hAnsi="YaleAdmin-Roman"/>
          <w:sz w:val="22"/>
        </w:rPr>
        <w:fldChar w:fldCharType="end"/>
      </w:r>
      <w:r w:rsidR="00734EA6">
        <w:rPr>
          <w:rFonts w:ascii="YaleAdmin-Roman" w:hAnsi="YaleAdmin-Roman"/>
          <w:sz w:val="22"/>
        </w:rPr>
        <w:t xml:space="preserve">; McConvell for Ngumpin-Yapa, </w:t>
      </w:r>
      <w:proofErr w:type="spellStart"/>
      <w:r w:rsidR="00734EA6">
        <w:rPr>
          <w:rFonts w:ascii="YaleAdmin-Roman" w:hAnsi="YaleAdmin-Roman"/>
          <w:sz w:val="22"/>
        </w:rPr>
        <w:t>Bunuban</w:t>
      </w:r>
      <w:proofErr w:type="spellEnd"/>
      <w:r w:rsidR="00734EA6">
        <w:rPr>
          <w:rFonts w:ascii="YaleAdmin-Roman" w:hAnsi="YaleAdmin-Roman"/>
          <w:sz w:val="22"/>
        </w:rPr>
        <w:t xml:space="preserve"> and </w:t>
      </w:r>
      <w:proofErr w:type="spellStart"/>
      <w:r w:rsidR="00734EA6">
        <w:rPr>
          <w:rFonts w:ascii="YaleAdmin-Roman" w:hAnsi="YaleAdmin-Roman"/>
          <w:sz w:val="22"/>
        </w:rPr>
        <w:t>Jarragan</w:t>
      </w:r>
      <w:proofErr w:type="spellEnd"/>
      <w:r w:rsidR="00734EA6">
        <w:rPr>
          <w:rFonts w:ascii="YaleAdmin-Roman" w:hAnsi="YaleAdmin-Roman"/>
          <w:sz w:val="22"/>
        </w:rPr>
        <w:t>; joint work for Yol</w:t>
      </w:r>
      <w:r w:rsidR="004832D5">
        <w:rPr>
          <w:rFonts w:ascii="Times New Roman" w:hAnsi="Times New Roman"/>
          <w:sz w:val="22"/>
        </w:rPr>
        <w:t>ŋ</w:t>
      </w:r>
      <w:r w:rsidR="004832D5">
        <w:rPr>
          <w:rFonts w:ascii="YaleAdmin-Roman" w:hAnsi="YaleAdmin-Roman"/>
          <w:sz w:val="22"/>
        </w:rPr>
        <w:t>u</w:t>
      </w:r>
      <w:r w:rsidR="00C3603C">
        <w:rPr>
          <w:rFonts w:ascii="YaleAdmin-Roman" w:hAnsi="YaleAdmin-Roman"/>
          <w:sz w:val="22"/>
        </w:rPr>
        <w:t>.</w:t>
      </w:r>
      <w:r w:rsidR="004832D5">
        <w:rPr>
          <w:rFonts w:ascii="YaleAdmin-Roman" w:hAnsi="YaleAdmin-Roman"/>
          <w:sz w:val="22"/>
        </w:rPr>
        <w:t>)</w:t>
      </w:r>
    </w:p>
    <w:p w:rsidR="0000546C" w:rsidRDefault="00DC7C32" w:rsidP="00734EA6">
      <w:pPr>
        <w:pStyle w:val="ListParagraph"/>
        <w:numPr>
          <w:ilvl w:val="0"/>
          <w:numId w:val="30"/>
        </w:numPr>
        <w:spacing w:line="220" w:lineRule="exact"/>
        <w:rPr>
          <w:rFonts w:ascii="YaleAdmin-Roman" w:hAnsi="YaleAdmin-Roman"/>
          <w:sz w:val="22"/>
        </w:rPr>
      </w:pPr>
      <w:r>
        <w:rPr>
          <w:rFonts w:ascii="YaleAdmin-Roman" w:hAnsi="YaleAdmin-Roman"/>
          <w:sz w:val="22"/>
        </w:rPr>
        <w:t>Loan identification criteria include</w:t>
      </w:r>
      <w:r w:rsidR="00C3603C">
        <w:rPr>
          <w:rFonts w:ascii="YaleAdmin-Roman" w:hAnsi="YaleAdmin-Roman"/>
          <w:sz w:val="22"/>
        </w:rPr>
        <w:t xml:space="preserve"> </w:t>
      </w:r>
    </w:p>
    <w:p w:rsidR="0000546C" w:rsidRDefault="00DC7C32" w:rsidP="0000546C">
      <w:pPr>
        <w:pStyle w:val="ListParagraph"/>
        <w:numPr>
          <w:ilvl w:val="1"/>
          <w:numId w:val="30"/>
        </w:numPr>
        <w:spacing w:line="220" w:lineRule="exact"/>
        <w:rPr>
          <w:rFonts w:ascii="YaleAdmin-Roman" w:hAnsi="YaleAdmin-Roman"/>
          <w:sz w:val="22"/>
        </w:rPr>
      </w:pPr>
      <w:proofErr w:type="spellStart"/>
      <w:r>
        <w:rPr>
          <w:rFonts w:ascii="YaleAdmin-Roman" w:hAnsi="YaleAdmin-Roman"/>
          <w:sz w:val="22"/>
        </w:rPr>
        <w:t>P</w:t>
      </w:r>
      <w:r w:rsidR="0000546C">
        <w:rPr>
          <w:rFonts w:ascii="YaleAdmin-Roman" w:hAnsi="YaleAdmin-Roman"/>
          <w:sz w:val="22"/>
        </w:rPr>
        <w:t>arsibility</w:t>
      </w:r>
      <w:proofErr w:type="spellEnd"/>
      <w:r>
        <w:rPr>
          <w:rFonts w:ascii="YaleAdmin-Roman" w:hAnsi="YaleAdmin-Roman"/>
          <w:sz w:val="22"/>
        </w:rPr>
        <w:t xml:space="preserve"> (e.g. word in language X is morphologically simple in X but </w:t>
      </w:r>
      <w:proofErr w:type="spellStart"/>
      <w:r>
        <w:rPr>
          <w:rFonts w:ascii="YaleAdmin-Roman" w:hAnsi="YaleAdmin-Roman"/>
          <w:sz w:val="22"/>
        </w:rPr>
        <w:t>parsible</w:t>
      </w:r>
      <w:proofErr w:type="spellEnd"/>
      <w:r>
        <w:rPr>
          <w:rFonts w:ascii="YaleAdmin-Roman" w:hAnsi="YaleAdmin-Roman"/>
          <w:sz w:val="22"/>
        </w:rPr>
        <w:t xml:space="preserve"> in Y, implies loan from Y);</w:t>
      </w:r>
    </w:p>
    <w:p w:rsidR="0000546C" w:rsidRDefault="0000546C" w:rsidP="0000546C">
      <w:pPr>
        <w:pStyle w:val="ListParagraph"/>
        <w:numPr>
          <w:ilvl w:val="1"/>
          <w:numId w:val="30"/>
        </w:numPr>
        <w:spacing w:line="220" w:lineRule="exact"/>
        <w:rPr>
          <w:rFonts w:ascii="YaleAdmin-Roman" w:hAnsi="YaleAdmin-Roman"/>
          <w:sz w:val="22"/>
        </w:rPr>
      </w:pPr>
      <w:r>
        <w:rPr>
          <w:rFonts w:ascii="YaleAdmin-Roman" w:hAnsi="YaleAdmin-Roman"/>
          <w:sz w:val="22"/>
        </w:rPr>
        <w:t>(non) participation in regular sound changes</w:t>
      </w:r>
      <w:r w:rsidR="00DC7C32">
        <w:rPr>
          <w:rFonts w:ascii="YaleAdmin-Roman" w:hAnsi="YaleAdmin-Roman"/>
          <w:sz w:val="22"/>
        </w:rPr>
        <w:t>;</w:t>
      </w:r>
    </w:p>
    <w:p w:rsidR="00DC7C32" w:rsidRDefault="00DC7C32" w:rsidP="0000546C">
      <w:pPr>
        <w:pStyle w:val="ListParagraph"/>
        <w:numPr>
          <w:ilvl w:val="1"/>
          <w:numId w:val="30"/>
        </w:numPr>
        <w:spacing w:line="220" w:lineRule="exact"/>
        <w:rPr>
          <w:rFonts w:ascii="YaleAdmin-Roman" w:hAnsi="YaleAdmin-Roman"/>
          <w:sz w:val="22"/>
        </w:rPr>
      </w:pPr>
      <w:r>
        <w:rPr>
          <w:rFonts w:ascii="YaleAdmin-Roman" w:hAnsi="YaleAdmin-Roman"/>
          <w:sz w:val="22"/>
        </w:rPr>
        <w:t>Contains non-native phonemes;</w:t>
      </w:r>
    </w:p>
    <w:p w:rsidR="00DC7C32" w:rsidRDefault="00DC7C32" w:rsidP="0000546C">
      <w:pPr>
        <w:pStyle w:val="ListParagraph"/>
        <w:numPr>
          <w:ilvl w:val="1"/>
          <w:numId w:val="30"/>
        </w:numPr>
        <w:spacing w:line="220" w:lineRule="exact"/>
        <w:rPr>
          <w:rFonts w:ascii="YaleAdmin-Roman" w:hAnsi="YaleAdmin-Roman"/>
          <w:sz w:val="22"/>
        </w:rPr>
      </w:pPr>
      <w:r>
        <w:rPr>
          <w:rFonts w:ascii="YaleAdmin-Roman" w:hAnsi="YaleAdmin-Roman"/>
          <w:sz w:val="22"/>
        </w:rPr>
        <w:t>Etc</w:t>
      </w:r>
    </w:p>
    <w:p w:rsidR="00DC7C32" w:rsidRDefault="00DC7C32" w:rsidP="00DC7C32">
      <w:pPr>
        <w:pStyle w:val="ListParagraph"/>
        <w:numPr>
          <w:ilvl w:val="0"/>
          <w:numId w:val="30"/>
        </w:numPr>
        <w:spacing w:line="220" w:lineRule="exact"/>
        <w:rPr>
          <w:rFonts w:ascii="YaleAdmin-Roman" w:hAnsi="YaleAdmin-Roman"/>
          <w:sz w:val="22"/>
        </w:rPr>
      </w:pPr>
      <w:r>
        <w:rPr>
          <w:rFonts w:ascii="YaleAdmin-Roman" w:hAnsi="YaleAdmin-Roman"/>
          <w:sz w:val="22"/>
        </w:rPr>
        <w:t>That is, we used the same criteria that others have used elsewhere in the world in analyzing loans in combination with the comparative method.</w:t>
      </w:r>
    </w:p>
    <w:p w:rsidR="00B87A00" w:rsidRDefault="00B87A00" w:rsidP="00734EA6">
      <w:pPr>
        <w:pStyle w:val="ListParagraph"/>
        <w:numPr>
          <w:ilvl w:val="0"/>
          <w:numId w:val="30"/>
        </w:numPr>
        <w:spacing w:line="220" w:lineRule="exact"/>
        <w:rPr>
          <w:rFonts w:ascii="YaleAdmin-Roman" w:hAnsi="YaleAdmin-Roman"/>
          <w:sz w:val="22"/>
        </w:rPr>
      </w:pPr>
      <w:r>
        <w:rPr>
          <w:rFonts w:ascii="YaleAdmin-Roman" w:hAnsi="YaleAdmin-Roman"/>
          <w:sz w:val="22"/>
        </w:rPr>
        <w:t>Chose languages which have some previous historical work</w:t>
      </w:r>
      <w:r w:rsidR="0000546C">
        <w:rPr>
          <w:rFonts w:ascii="YaleAdmin-Roman" w:hAnsi="YaleAdmin-Roman"/>
          <w:sz w:val="22"/>
        </w:rPr>
        <w:t>;</w:t>
      </w:r>
    </w:p>
    <w:p w:rsidR="00187786" w:rsidRPr="00734EA6" w:rsidRDefault="00B87A00" w:rsidP="00734EA6">
      <w:pPr>
        <w:pStyle w:val="ListParagraph"/>
        <w:numPr>
          <w:ilvl w:val="0"/>
          <w:numId w:val="30"/>
        </w:numPr>
        <w:spacing w:line="220" w:lineRule="exact"/>
        <w:rPr>
          <w:rFonts w:ascii="YaleAdmin-Roman" w:hAnsi="YaleAdmin-Roman"/>
          <w:sz w:val="22"/>
        </w:rPr>
      </w:pPr>
      <w:r>
        <w:rPr>
          <w:rFonts w:ascii="YaleAdmin-Roman" w:hAnsi="YaleAdmin-Roman"/>
          <w:sz w:val="22"/>
        </w:rPr>
        <w:t xml:space="preserve">Began with languages where the contact history is </w:t>
      </w:r>
      <w:r w:rsidR="00DC7C32">
        <w:rPr>
          <w:rFonts w:ascii="YaleAdmin-Roman" w:hAnsi="YaleAdmin-Roman"/>
          <w:sz w:val="22"/>
        </w:rPr>
        <w:t>readily identifiable</w:t>
      </w:r>
      <w:r>
        <w:rPr>
          <w:rFonts w:ascii="YaleAdmin-Roman" w:hAnsi="YaleAdmin-Roman"/>
          <w:sz w:val="22"/>
        </w:rPr>
        <w:t xml:space="preserve"> (e.g. along the Non-</w:t>
      </w:r>
      <w:proofErr w:type="spellStart"/>
      <w:r>
        <w:rPr>
          <w:rFonts w:ascii="YaleAdmin-Roman" w:hAnsi="YaleAdmin-Roman"/>
          <w:sz w:val="22"/>
        </w:rPr>
        <w:t>Pama-Nyungan/Pama-Nyungan</w:t>
      </w:r>
      <w:proofErr w:type="spellEnd"/>
      <w:r>
        <w:rPr>
          <w:rFonts w:ascii="YaleAdmin-Roman" w:hAnsi="YaleAdmin-Roman"/>
          <w:sz w:val="22"/>
        </w:rPr>
        <w:t xml:space="preserve"> border)</w:t>
      </w:r>
      <w:r w:rsidR="0000546C">
        <w:rPr>
          <w:rFonts w:ascii="YaleAdmin-Roman" w:hAnsi="YaleAdmin-Roman"/>
          <w:sz w:val="22"/>
        </w:rPr>
        <w:t>.</w:t>
      </w:r>
    </w:p>
    <w:p w:rsidR="004832D5" w:rsidRDefault="004832D5" w:rsidP="004832D5">
      <w:pPr>
        <w:spacing w:line="220" w:lineRule="exact"/>
        <w:rPr>
          <w:rFonts w:ascii="YaleAdmin-Roman" w:hAnsi="YaleAdmin-Roman"/>
          <w:sz w:val="22"/>
        </w:rPr>
      </w:pPr>
    </w:p>
    <w:p w:rsidR="004832D5" w:rsidRDefault="003C16EC" w:rsidP="004832D5">
      <w:pPr>
        <w:spacing w:line="220" w:lineRule="exact"/>
        <w:rPr>
          <w:rFonts w:ascii="YaleAdmin-Roman" w:hAnsi="YaleAdmin-Roman"/>
          <w:sz w:val="22"/>
        </w:rPr>
      </w:pPr>
      <w:r>
        <w:rPr>
          <w:rFonts w:ascii="YaleAdmin-Roman" w:hAnsi="YaleAdmin-Roman"/>
          <w:sz w:val="22"/>
        </w:rPr>
        <w:t>§</w:t>
      </w:r>
      <w:r w:rsidR="002A5584">
        <w:rPr>
          <w:rFonts w:ascii="YaleAdmin-Roman" w:hAnsi="YaleAdmin-Roman"/>
          <w:sz w:val="22"/>
        </w:rPr>
        <w:fldChar w:fldCharType="begin"/>
      </w:r>
      <w:r>
        <w:rPr>
          <w:rFonts w:ascii="YaleAdmin-Roman" w:hAnsi="YaleAdmin-Roman"/>
          <w:sz w:val="22"/>
        </w:rPr>
        <w:instrText xml:space="preserve"> seq eg </w:instrText>
      </w:r>
      <w:r w:rsidR="002A5584">
        <w:rPr>
          <w:rFonts w:ascii="YaleAdmin-Roman" w:hAnsi="YaleAdmin-Roman"/>
          <w:sz w:val="22"/>
        </w:rPr>
        <w:fldChar w:fldCharType="separate"/>
      </w:r>
      <w:r w:rsidR="00B339A9">
        <w:rPr>
          <w:rFonts w:ascii="YaleAdmin-Roman" w:hAnsi="YaleAdmin-Roman"/>
          <w:noProof/>
          <w:sz w:val="22"/>
        </w:rPr>
        <w:t>7</w:t>
      </w:r>
      <w:r w:rsidR="002A5584">
        <w:rPr>
          <w:rFonts w:ascii="YaleAdmin-Roman" w:hAnsi="YaleAdmin-Roman"/>
          <w:sz w:val="22"/>
        </w:rPr>
        <w:fldChar w:fldCharType="end"/>
      </w:r>
      <w:r>
        <w:rPr>
          <w:rFonts w:ascii="YaleAdmin-Roman" w:hAnsi="YaleAdmin-Roman"/>
          <w:sz w:val="22"/>
        </w:rPr>
        <w:t xml:space="preserve"> </w:t>
      </w:r>
      <w:r w:rsidR="004832D5">
        <w:rPr>
          <w:rFonts w:ascii="YaleAdmin-Roman" w:hAnsi="YaleAdmin-Roman"/>
          <w:i/>
          <w:sz w:val="22"/>
        </w:rPr>
        <w:t>Coding Conventions</w:t>
      </w:r>
    </w:p>
    <w:p w:rsidR="004832D5" w:rsidRDefault="004832D5" w:rsidP="004832D5">
      <w:pPr>
        <w:pStyle w:val="ListParagraph"/>
        <w:numPr>
          <w:ilvl w:val="0"/>
          <w:numId w:val="31"/>
        </w:numPr>
        <w:spacing w:line="220" w:lineRule="exact"/>
        <w:rPr>
          <w:rFonts w:ascii="YaleAdmin-Roman" w:hAnsi="YaleAdmin-Roman"/>
          <w:sz w:val="22"/>
        </w:rPr>
      </w:pPr>
      <w:r w:rsidRPr="00220F7B">
        <w:rPr>
          <w:rFonts w:ascii="YaleAdmin-Roman" w:hAnsi="YaleAdmin-Roman"/>
          <w:b/>
          <w:sz w:val="22"/>
        </w:rPr>
        <w:t>Inherited</w:t>
      </w:r>
      <w:r>
        <w:rPr>
          <w:rFonts w:ascii="YaleAdmin-Roman" w:hAnsi="YaleAdmin-Roman"/>
          <w:sz w:val="22"/>
        </w:rPr>
        <w:t>::</w:t>
      </w:r>
      <w:r w:rsidR="00220F7B">
        <w:rPr>
          <w:rFonts w:ascii="YaleAdmin-Roman" w:hAnsi="YaleAdmin-Roman"/>
          <w:sz w:val="22"/>
        </w:rPr>
        <w:t xml:space="preserve"> Word is inherited from an earlier stage of the language; </w:t>
      </w:r>
    </w:p>
    <w:p w:rsidR="004832D5" w:rsidRDefault="00320C3F" w:rsidP="004832D5">
      <w:pPr>
        <w:pStyle w:val="ListParagraph"/>
        <w:numPr>
          <w:ilvl w:val="0"/>
          <w:numId w:val="31"/>
        </w:numPr>
        <w:spacing w:line="220" w:lineRule="exact"/>
        <w:rPr>
          <w:rFonts w:ascii="YaleAdmin-Roman" w:hAnsi="YaleAdmin-Roman"/>
          <w:sz w:val="22"/>
        </w:rPr>
      </w:pPr>
      <w:r>
        <w:rPr>
          <w:rFonts w:ascii="YaleAdmin-Roman" w:hAnsi="YaleAdmin-Roman"/>
          <w:b/>
          <w:noProof/>
          <w:sz w:val="22"/>
        </w:rPr>
        <w:drawing>
          <wp:anchor distT="0" distB="0" distL="118745" distR="118745" simplePos="0" relativeHeight="251661312" behindDoc="0" locked="0" layoutInCell="1" allowOverlap="1">
            <wp:simplePos x="0" y="0"/>
            <wp:positionH relativeFrom="column">
              <wp:posOffset>4568825</wp:posOffset>
            </wp:positionH>
            <wp:positionV relativeFrom="paragraph">
              <wp:posOffset>62230</wp:posOffset>
            </wp:positionV>
            <wp:extent cx="4109720" cy="2110740"/>
            <wp:effectExtent l="25400" t="25400" r="5080" b="0"/>
            <wp:wrapSquare wrapText="bothSides"/>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4832D5" w:rsidRPr="00220F7B">
        <w:rPr>
          <w:rFonts w:ascii="YaleAdmin-Roman" w:hAnsi="YaleAdmin-Roman"/>
          <w:b/>
          <w:sz w:val="22"/>
        </w:rPr>
        <w:t>Semantic shift</w:t>
      </w:r>
      <w:r w:rsidR="004832D5">
        <w:rPr>
          <w:rFonts w:ascii="YaleAdmin-Roman" w:hAnsi="YaleAdmin-Roman"/>
          <w:sz w:val="22"/>
        </w:rPr>
        <w:t xml:space="preserve">:: </w:t>
      </w:r>
      <w:r w:rsidR="00220F7B">
        <w:rPr>
          <w:rFonts w:ascii="YaleAdmin-Roman" w:hAnsi="YaleAdmin-Roman"/>
          <w:sz w:val="22"/>
        </w:rPr>
        <w:t xml:space="preserve">Material is inherited but with a different meaning from the reconstructed one (e.g. Ngumbarl </w:t>
      </w:r>
      <w:proofErr w:type="spellStart"/>
      <w:r w:rsidR="00220F7B">
        <w:rPr>
          <w:rFonts w:ascii="YaleAdmin-Roman" w:hAnsi="YaleAdmin-Roman"/>
          <w:i/>
          <w:sz w:val="22"/>
        </w:rPr>
        <w:t>nimirdi</w:t>
      </w:r>
      <w:proofErr w:type="spellEnd"/>
      <w:r w:rsidR="00220F7B">
        <w:rPr>
          <w:rFonts w:ascii="YaleAdmin-Roman" w:hAnsi="YaleAdmin-Roman"/>
          <w:i/>
          <w:sz w:val="22"/>
        </w:rPr>
        <w:t xml:space="preserve"> </w:t>
      </w:r>
      <w:r w:rsidR="00220F7B">
        <w:rPr>
          <w:rFonts w:ascii="YaleAdmin-Roman" w:hAnsi="YaleAdmin-Roman"/>
          <w:sz w:val="22"/>
        </w:rPr>
        <w:t>'ankle' &lt; Proto-Nyulnyulan 'knee')</w:t>
      </w:r>
    </w:p>
    <w:p w:rsidR="00C3603C" w:rsidRDefault="004832D5" w:rsidP="004832D5">
      <w:pPr>
        <w:pStyle w:val="ListParagraph"/>
        <w:numPr>
          <w:ilvl w:val="0"/>
          <w:numId w:val="31"/>
        </w:numPr>
        <w:spacing w:line="220" w:lineRule="exact"/>
        <w:rPr>
          <w:rFonts w:ascii="YaleAdmin-Roman" w:hAnsi="YaleAdmin-Roman"/>
          <w:sz w:val="22"/>
        </w:rPr>
      </w:pPr>
      <w:r w:rsidRPr="00220F7B">
        <w:rPr>
          <w:rFonts w:ascii="YaleAdmin-Roman" w:hAnsi="YaleAdmin-Roman"/>
          <w:b/>
          <w:sz w:val="22"/>
        </w:rPr>
        <w:t>Loan</w:t>
      </w:r>
      <w:r>
        <w:rPr>
          <w:rFonts w:ascii="YaleAdmin-Roman" w:hAnsi="YaleAdmin-Roman"/>
          <w:sz w:val="22"/>
        </w:rPr>
        <w:t xml:space="preserve">:: </w:t>
      </w:r>
      <w:r w:rsidR="00220F7B">
        <w:rPr>
          <w:rFonts w:ascii="YaleAdmin-Roman" w:hAnsi="YaleAdmin-Roman"/>
          <w:sz w:val="22"/>
        </w:rPr>
        <w:t xml:space="preserve">Word is a loan into the language from another language (Bardi </w:t>
      </w:r>
      <w:proofErr w:type="spellStart"/>
      <w:r w:rsidR="00220F7B">
        <w:rPr>
          <w:rFonts w:ascii="YaleAdmin-Roman" w:hAnsi="YaleAdmin-Roman"/>
          <w:i/>
          <w:sz w:val="22"/>
        </w:rPr>
        <w:t>warrgam</w:t>
      </w:r>
      <w:proofErr w:type="spellEnd"/>
      <w:r w:rsidR="00220F7B">
        <w:rPr>
          <w:rFonts w:ascii="YaleAdmin-Roman" w:hAnsi="YaleAdmin-Roman"/>
          <w:i/>
          <w:sz w:val="22"/>
        </w:rPr>
        <w:t xml:space="preserve"> </w:t>
      </w:r>
      <w:r w:rsidR="00220F7B">
        <w:rPr>
          <w:rFonts w:ascii="YaleAdmin-Roman" w:hAnsi="YaleAdmin-Roman"/>
          <w:sz w:val="22"/>
        </w:rPr>
        <w:t>&lt; English 'work');</w:t>
      </w:r>
    </w:p>
    <w:p w:rsidR="004832D5" w:rsidRDefault="00C3603C" w:rsidP="004832D5">
      <w:pPr>
        <w:pStyle w:val="ListParagraph"/>
        <w:numPr>
          <w:ilvl w:val="0"/>
          <w:numId w:val="31"/>
        </w:numPr>
        <w:spacing w:line="220" w:lineRule="exact"/>
        <w:rPr>
          <w:rFonts w:ascii="YaleAdmin-Roman" w:hAnsi="YaleAdmin-Roman"/>
          <w:sz w:val="22"/>
        </w:rPr>
      </w:pPr>
      <w:r>
        <w:rPr>
          <w:rFonts w:ascii="YaleAdmin-Roman" w:hAnsi="YaleAdmin-Roman"/>
          <w:b/>
          <w:sz w:val="22"/>
        </w:rPr>
        <w:t>Doubtful loan</w:t>
      </w:r>
      <w:r>
        <w:rPr>
          <w:rFonts w:ascii="YaleAdmin-Roman" w:hAnsi="YaleAdmin-Roman"/>
          <w:sz w:val="22"/>
        </w:rPr>
        <w:t>:: Word is probably/possibly a loan but for various reasons can't be established as such with certainty;</w:t>
      </w:r>
    </w:p>
    <w:p w:rsidR="00220F7B" w:rsidRDefault="004832D5" w:rsidP="004832D5">
      <w:pPr>
        <w:pStyle w:val="ListParagraph"/>
        <w:numPr>
          <w:ilvl w:val="0"/>
          <w:numId w:val="31"/>
        </w:numPr>
        <w:spacing w:line="220" w:lineRule="exact"/>
        <w:rPr>
          <w:rFonts w:ascii="YaleAdmin-Roman" w:hAnsi="YaleAdmin-Roman"/>
          <w:sz w:val="22"/>
        </w:rPr>
      </w:pPr>
      <w:r w:rsidRPr="00220F7B">
        <w:rPr>
          <w:rFonts w:ascii="YaleAdmin-Roman" w:hAnsi="YaleAdmin-Roman"/>
          <w:b/>
          <w:sz w:val="22"/>
        </w:rPr>
        <w:t>Loan into Proto-Language</w:t>
      </w:r>
      <w:r>
        <w:rPr>
          <w:rFonts w:ascii="YaleAdmin-Roman" w:hAnsi="YaleAdmin-Roman"/>
          <w:sz w:val="22"/>
        </w:rPr>
        <w:t>::</w:t>
      </w:r>
      <w:r w:rsidR="00220F7B">
        <w:rPr>
          <w:rFonts w:ascii="YaleAdmin-Roman" w:hAnsi="YaleAdmin-Roman"/>
          <w:sz w:val="22"/>
        </w:rPr>
        <w:t xml:space="preserve"> Word is a loan into an earlier stage of the language (e.g. Nyulnyulan *</w:t>
      </w:r>
      <w:proofErr w:type="spellStart"/>
      <w:r w:rsidR="00220F7B">
        <w:rPr>
          <w:rFonts w:ascii="YaleAdmin-Roman" w:hAnsi="YaleAdmin-Roman"/>
          <w:sz w:val="22"/>
        </w:rPr>
        <w:t>warrakana</w:t>
      </w:r>
      <w:proofErr w:type="spellEnd"/>
      <w:r w:rsidR="00220F7B">
        <w:rPr>
          <w:rFonts w:ascii="YaleAdmin-Roman" w:hAnsi="YaleAdmin-Roman"/>
          <w:sz w:val="22"/>
        </w:rPr>
        <w:t xml:space="preserve"> 'eagle' &lt; Pama-Nyungan 'animal'; Bardi reflex </w:t>
      </w:r>
      <w:proofErr w:type="spellStart"/>
      <w:r w:rsidR="00220F7B">
        <w:rPr>
          <w:rFonts w:ascii="YaleAdmin-Roman" w:hAnsi="YaleAdmin-Roman"/>
          <w:i/>
          <w:sz w:val="22"/>
        </w:rPr>
        <w:t>arriyana</w:t>
      </w:r>
      <w:proofErr w:type="spellEnd"/>
      <w:r w:rsidR="00220F7B">
        <w:rPr>
          <w:rFonts w:ascii="YaleAdmin-Roman" w:hAnsi="YaleAdmin-Roman"/>
          <w:sz w:val="22"/>
        </w:rPr>
        <w:t xml:space="preserve"> shows that the loan is old</w:t>
      </w:r>
      <w:r w:rsidR="00A3329A">
        <w:rPr>
          <w:rFonts w:ascii="YaleAdmin-Roman" w:hAnsi="YaleAdmin-Roman"/>
          <w:sz w:val="22"/>
        </w:rPr>
        <w:t>; Proto-Nyulnyulan *</w:t>
      </w:r>
      <w:proofErr w:type="spellStart"/>
      <w:r w:rsidR="00A3329A">
        <w:rPr>
          <w:rFonts w:ascii="YaleAdmin-Roman" w:hAnsi="YaleAdmin-Roman"/>
          <w:sz w:val="22"/>
        </w:rPr>
        <w:t>bukarri</w:t>
      </w:r>
      <w:proofErr w:type="spellEnd"/>
      <w:r w:rsidR="00A3329A">
        <w:rPr>
          <w:rFonts w:ascii="YaleAdmin-Roman" w:hAnsi="YaleAdmin-Roman"/>
          <w:sz w:val="22"/>
        </w:rPr>
        <w:t xml:space="preserve"> 'dream' is also widespread in Pama-Nyungan</w:t>
      </w:r>
      <w:r w:rsidR="00220F7B">
        <w:rPr>
          <w:rFonts w:ascii="YaleAdmin-Roman" w:hAnsi="YaleAdmin-Roman"/>
          <w:sz w:val="22"/>
        </w:rPr>
        <w:t>)</w:t>
      </w:r>
    </w:p>
    <w:p w:rsidR="004832D5" w:rsidRPr="00220F7B" w:rsidRDefault="00220F7B" w:rsidP="004832D5">
      <w:pPr>
        <w:pStyle w:val="ListParagraph"/>
        <w:numPr>
          <w:ilvl w:val="0"/>
          <w:numId w:val="31"/>
        </w:numPr>
        <w:spacing w:line="220" w:lineRule="exact"/>
        <w:rPr>
          <w:rFonts w:ascii="YaleAdmin-Roman" w:hAnsi="YaleAdmin-Roman"/>
          <w:b/>
          <w:sz w:val="22"/>
        </w:rPr>
      </w:pPr>
      <w:r>
        <w:rPr>
          <w:rFonts w:ascii="YaleAdmin-Roman" w:hAnsi="YaleAdmin-Roman"/>
          <w:b/>
          <w:sz w:val="22"/>
        </w:rPr>
        <w:t>(</w:t>
      </w:r>
      <w:r w:rsidRPr="00220F7B">
        <w:rPr>
          <w:rFonts w:ascii="YaleAdmin-Roman" w:hAnsi="YaleAdmin-Roman"/>
          <w:b/>
          <w:sz w:val="22"/>
        </w:rPr>
        <w:t xml:space="preserve">Loan </w:t>
      </w:r>
      <w:r>
        <w:rPr>
          <w:rFonts w:ascii="YaleAdmin-Roman" w:hAnsi="YaleAdmin-Roman"/>
          <w:b/>
          <w:sz w:val="22"/>
        </w:rPr>
        <w:t>direction unknown</w:t>
      </w:r>
      <w:r>
        <w:rPr>
          <w:rFonts w:ascii="YaleAdmin-Roman" w:hAnsi="YaleAdmin-Roman"/>
          <w:sz w:val="22"/>
        </w:rPr>
        <w:t>:: Word is a loan but the source/donor pairing can't be identified;)</w:t>
      </w:r>
    </w:p>
    <w:p w:rsidR="004832D5" w:rsidRDefault="004832D5" w:rsidP="004832D5">
      <w:pPr>
        <w:pStyle w:val="ListParagraph"/>
        <w:numPr>
          <w:ilvl w:val="0"/>
          <w:numId w:val="31"/>
        </w:numPr>
        <w:spacing w:line="220" w:lineRule="exact"/>
        <w:rPr>
          <w:rFonts w:ascii="YaleAdmin-Roman" w:hAnsi="YaleAdmin-Roman"/>
          <w:sz w:val="22"/>
        </w:rPr>
      </w:pPr>
      <w:r w:rsidRPr="00220F7B">
        <w:rPr>
          <w:rFonts w:ascii="YaleAdmin-Roman" w:hAnsi="YaleAdmin-Roman"/>
          <w:b/>
          <w:sz w:val="22"/>
        </w:rPr>
        <w:t>Unique</w:t>
      </w:r>
      <w:r>
        <w:rPr>
          <w:rFonts w:ascii="YaleAdmin-Roman" w:hAnsi="YaleAdmin-Roman"/>
          <w:sz w:val="22"/>
        </w:rPr>
        <w:t>::</w:t>
      </w:r>
      <w:r w:rsidR="00220F7B">
        <w:rPr>
          <w:rFonts w:ascii="YaleAdmin-Roman" w:hAnsi="YaleAdmin-Roman"/>
          <w:sz w:val="22"/>
        </w:rPr>
        <w:t xml:space="preserve"> Word is untraceable; no etymology (from available sources);</w:t>
      </w:r>
    </w:p>
    <w:p w:rsidR="004832D5" w:rsidRDefault="00220F7B" w:rsidP="004832D5">
      <w:pPr>
        <w:pStyle w:val="ListParagraph"/>
        <w:numPr>
          <w:ilvl w:val="0"/>
          <w:numId w:val="31"/>
        </w:numPr>
        <w:spacing w:line="220" w:lineRule="exact"/>
        <w:rPr>
          <w:rFonts w:ascii="YaleAdmin-Roman" w:hAnsi="YaleAdmin-Roman"/>
          <w:sz w:val="22"/>
        </w:rPr>
      </w:pPr>
      <w:r>
        <w:rPr>
          <w:rFonts w:ascii="YaleAdmin-Roman" w:hAnsi="YaleAdmin-Roman"/>
          <w:b/>
          <w:sz w:val="22"/>
        </w:rPr>
        <w:t>(</w:t>
      </w:r>
      <w:r w:rsidR="004832D5" w:rsidRPr="00220F7B">
        <w:rPr>
          <w:rFonts w:ascii="YaleAdmin-Roman" w:hAnsi="YaleAdmin-Roman"/>
          <w:b/>
          <w:sz w:val="22"/>
        </w:rPr>
        <w:t>Unknown</w:t>
      </w:r>
      <w:r w:rsidR="004832D5">
        <w:rPr>
          <w:rFonts w:ascii="YaleAdmin-Roman" w:hAnsi="YaleAdmin-Roman"/>
          <w:sz w:val="22"/>
        </w:rPr>
        <w:t>::</w:t>
      </w:r>
      <w:r>
        <w:rPr>
          <w:rFonts w:ascii="YaleAdmin-Roman" w:hAnsi="YaleAdmin-Roman"/>
          <w:sz w:val="22"/>
        </w:rPr>
        <w:t xml:space="preserve"> Word is currently untraceable but not all sources have been exhausted</w:t>
      </w:r>
      <w:r w:rsidR="00C3603C">
        <w:rPr>
          <w:rFonts w:ascii="YaleAdmin-Roman" w:hAnsi="YaleAdmin-Roman"/>
          <w:sz w:val="22"/>
        </w:rPr>
        <w:t>, or etymology can't be determined</w:t>
      </w:r>
      <w:r>
        <w:rPr>
          <w:rFonts w:ascii="YaleAdmin-Roman" w:hAnsi="YaleAdmin-Roman"/>
          <w:sz w:val="22"/>
        </w:rPr>
        <w:t>;)</w:t>
      </w:r>
    </w:p>
    <w:p w:rsidR="004832D5" w:rsidRDefault="004832D5" w:rsidP="004832D5">
      <w:pPr>
        <w:pStyle w:val="ListParagraph"/>
        <w:numPr>
          <w:ilvl w:val="0"/>
          <w:numId w:val="31"/>
        </w:numPr>
        <w:spacing w:line="220" w:lineRule="exact"/>
        <w:rPr>
          <w:rFonts w:ascii="YaleAdmin-Roman" w:hAnsi="YaleAdmin-Roman"/>
          <w:sz w:val="22"/>
        </w:rPr>
      </w:pPr>
      <w:r w:rsidRPr="00220F7B">
        <w:rPr>
          <w:rFonts w:ascii="YaleAdmin-Roman" w:hAnsi="YaleAdmin-Roman"/>
          <w:b/>
          <w:sz w:val="22"/>
        </w:rPr>
        <w:t>Missing</w:t>
      </w:r>
      <w:r>
        <w:rPr>
          <w:rFonts w:ascii="YaleAdmin-Roman" w:hAnsi="YaleAdmin-Roman"/>
          <w:sz w:val="22"/>
        </w:rPr>
        <w:t>::</w:t>
      </w:r>
      <w:r w:rsidR="00220F7B">
        <w:rPr>
          <w:rFonts w:ascii="YaleAdmin-Roman" w:hAnsi="YaleAdmin-Roman"/>
          <w:sz w:val="22"/>
        </w:rPr>
        <w:t xml:space="preserve"> No word is given in the source</w:t>
      </w:r>
      <w:r w:rsidR="00C3603C">
        <w:rPr>
          <w:rFonts w:ascii="YaleAdmin-Roman" w:hAnsi="YaleAdmin-Roman"/>
          <w:sz w:val="22"/>
        </w:rPr>
        <w:t>.</w:t>
      </w:r>
    </w:p>
    <w:p w:rsidR="00734EA6" w:rsidRPr="00DC7C32" w:rsidRDefault="00163062" w:rsidP="00163062">
      <w:pPr>
        <w:spacing w:line="220" w:lineRule="exact"/>
        <w:rPr>
          <w:rFonts w:ascii="YaleAdmin-Roman" w:hAnsi="YaleAdmin-Roman"/>
          <w:sz w:val="22"/>
        </w:rPr>
      </w:pPr>
      <w:r>
        <w:rPr>
          <w:rFonts w:ascii="YaleAdmin-Roman" w:hAnsi="YaleAdmin-Roman"/>
          <w:b/>
          <w:sz w:val="22"/>
        </w:rPr>
        <w:t>Results</w:t>
      </w:r>
      <w:r w:rsidR="0035323B">
        <w:rPr>
          <w:rFonts w:ascii="YaleAdmin-Roman" w:hAnsi="YaleAdmin-Roman"/>
          <w:b/>
          <w:sz w:val="22"/>
        </w:rPr>
        <w:t xml:space="preserve"> </w:t>
      </w:r>
      <w:r w:rsidR="0035323B" w:rsidRPr="00DC7C32">
        <w:rPr>
          <w:rFonts w:ascii="YaleAdmin-Roman" w:hAnsi="YaleAdmin-Roman"/>
          <w:sz w:val="22"/>
        </w:rPr>
        <w:t>(For full table of results, see last page)</w:t>
      </w:r>
    </w:p>
    <w:p w:rsidR="003C16EC" w:rsidRDefault="003C16EC" w:rsidP="003C16EC">
      <w:pPr>
        <w:spacing w:line="220" w:lineRule="exact"/>
        <w:rPr>
          <w:rFonts w:ascii="YaleAdmin-Roman" w:hAnsi="YaleAdmin-Roman"/>
          <w:sz w:val="22"/>
        </w:rPr>
      </w:pPr>
      <w:r>
        <w:rPr>
          <w:rFonts w:ascii="YaleAdmin-Roman" w:hAnsi="YaleAdmin-Roman"/>
          <w:sz w:val="22"/>
        </w:rPr>
        <w:t>§</w:t>
      </w:r>
      <w:r w:rsidR="002A5584">
        <w:rPr>
          <w:rFonts w:ascii="YaleAdmin-Roman" w:hAnsi="YaleAdmin-Roman"/>
          <w:sz w:val="22"/>
        </w:rPr>
        <w:fldChar w:fldCharType="begin"/>
      </w:r>
      <w:r>
        <w:rPr>
          <w:rFonts w:ascii="YaleAdmin-Roman" w:hAnsi="YaleAdmin-Roman"/>
          <w:sz w:val="22"/>
        </w:rPr>
        <w:instrText xml:space="preserve"> seq eg </w:instrText>
      </w:r>
      <w:r w:rsidR="002A5584">
        <w:rPr>
          <w:rFonts w:ascii="YaleAdmin-Roman" w:hAnsi="YaleAdmin-Roman"/>
          <w:sz w:val="22"/>
        </w:rPr>
        <w:fldChar w:fldCharType="separate"/>
      </w:r>
      <w:r w:rsidR="00B339A9">
        <w:rPr>
          <w:rFonts w:ascii="YaleAdmin-Roman" w:hAnsi="YaleAdmin-Roman"/>
          <w:noProof/>
          <w:sz w:val="22"/>
        </w:rPr>
        <w:t>8</w:t>
      </w:r>
      <w:r w:rsidR="002A5584">
        <w:rPr>
          <w:rFonts w:ascii="YaleAdmin-Roman" w:hAnsi="YaleAdmin-Roman"/>
          <w:sz w:val="22"/>
        </w:rPr>
        <w:fldChar w:fldCharType="end"/>
      </w:r>
      <w:r>
        <w:rPr>
          <w:rFonts w:ascii="YaleAdmin-Roman" w:hAnsi="YaleAdmin-Roman"/>
          <w:sz w:val="22"/>
        </w:rPr>
        <w:t xml:space="preserve"> Summary of Figures:</w:t>
      </w:r>
      <w:r w:rsidR="00252DD8" w:rsidRPr="00025581">
        <w:rPr>
          <w:rStyle w:val="FootnoteReference"/>
        </w:rPr>
        <w:footnoteReference w:id="1"/>
      </w:r>
    </w:p>
    <w:p w:rsidR="003C16EC" w:rsidRDefault="003C16EC" w:rsidP="003C16EC">
      <w:pPr>
        <w:pStyle w:val="ListParagraph"/>
        <w:numPr>
          <w:ilvl w:val="0"/>
          <w:numId w:val="32"/>
        </w:numPr>
        <w:spacing w:line="220" w:lineRule="exact"/>
        <w:rPr>
          <w:rFonts w:ascii="YaleAdmin-Roman" w:hAnsi="YaleAdmin-Roman"/>
          <w:sz w:val="22"/>
        </w:rPr>
      </w:pPr>
      <w:r>
        <w:rPr>
          <w:rFonts w:ascii="YaleAdmin-Roman" w:hAnsi="YaleAdmin-Roman"/>
          <w:sz w:val="22"/>
        </w:rPr>
        <w:t>Average loan rates: 8.67%</w:t>
      </w:r>
    </w:p>
    <w:p w:rsidR="003C16EC" w:rsidRDefault="003C16EC" w:rsidP="003C16EC">
      <w:pPr>
        <w:pStyle w:val="ListParagraph"/>
        <w:numPr>
          <w:ilvl w:val="0"/>
          <w:numId w:val="32"/>
        </w:numPr>
        <w:spacing w:line="220" w:lineRule="exact"/>
        <w:rPr>
          <w:rFonts w:ascii="YaleAdmin-Roman" w:hAnsi="YaleAdmin-Roman"/>
          <w:sz w:val="22"/>
        </w:rPr>
      </w:pPr>
      <w:proofErr w:type="spellStart"/>
      <w:r>
        <w:rPr>
          <w:rFonts w:ascii="YaleAdmin-Roman" w:hAnsi="YaleAdmin-Roman"/>
          <w:sz w:val="22"/>
        </w:rPr>
        <w:t>StDev</w:t>
      </w:r>
      <w:proofErr w:type="spellEnd"/>
      <w:r>
        <w:rPr>
          <w:rFonts w:ascii="YaleAdmin-Roman" w:hAnsi="YaleAdmin-Roman"/>
          <w:sz w:val="22"/>
        </w:rPr>
        <w:t xml:space="preserve"> 8.9</w:t>
      </w:r>
    </w:p>
    <w:p w:rsidR="00A3329A" w:rsidRDefault="003C16EC" w:rsidP="003C16EC">
      <w:pPr>
        <w:pStyle w:val="ListParagraph"/>
        <w:numPr>
          <w:ilvl w:val="0"/>
          <w:numId w:val="32"/>
        </w:numPr>
        <w:spacing w:line="220" w:lineRule="exact"/>
        <w:rPr>
          <w:rFonts w:ascii="YaleAdmin-Roman" w:hAnsi="YaleAdmin-Roman"/>
          <w:sz w:val="22"/>
        </w:rPr>
      </w:pPr>
      <w:r>
        <w:rPr>
          <w:rFonts w:ascii="YaleAdmin-Roman" w:hAnsi="YaleAdmin-Roman"/>
          <w:sz w:val="22"/>
        </w:rPr>
        <w:t>Median rate: 5.5%</w:t>
      </w:r>
    </w:p>
    <w:p w:rsidR="00A3329A" w:rsidRDefault="00A3329A" w:rsidP="003C16EC">
      <w:pPr>
        <w:pStyle w:val="ListParagraph"/>
        <w:numPr>
          <w:ilvl w:val="0"/>
          <w:numId w:val="32"/>
        </w:numPr>
        <w:spacing w:line="220" w:lineRule="exact"/>
        <w:rPr>
          <w:rFonts w:ascii="YaleAdmin-Roman" w:hAnsi="YaleAdmin-Roman"/>
          <w:sz w:val="22"/>
        </w:rPr>
      </w:pPr>
      <w:r>
        <w:rPr>
          <w:rFonts w:ascii="YaleAdmin-Roman" w:hAnsi="YaleAdmin-Roman"/>
          <w:sz w:val="22"/>
        </w:rPr>
        <w:t>Minimum loans: 0</w:t>
      </w:r>
      <w:r w:rsidR="004D6BD2">
        <w:rPr>
          <w:rFonts w:ascii="YaleAdmin-Roman" w:hAnsi="YaleAdmin-Roman"/>
          <w:sz w:val="22"/>
        </w:rPr>
        <w:t>%</w:t>
      </w:r>
      <w:r>
        <w:rPr>
          <w:rFonts w:ascii="YaleAdmin-Roman" w:hAnsi="YaleAdmin-Roman"/>
          <w:sz w:val="22"/>
        </w:rPr>
        <w:t xml:space="preserve"> (rare; Nimanburru and </w:t>
      </w:r>
      <w:proofErr w:type="spellStart"/>
      <w:r>
        <w:rPr>
          <w:rFonts w:ascii="YaleAdmin-Roman" w:hAnsi="YaleAdmin-Roman"/>
          <w:sz w:val="22"/>
        </w:rPr>
        <w:t>Karuwali</w:t>
      </w:r>
      <w:proofErr w:type="spellEnd"/>
      <w:r>
        <w:rPr>
          <w:rFonts w:ascii="YaleAdmin-Roman" w:hAnsi="YaleAdmin-Roman"/>
          <w:sz w:val="22"/>
        </w:rPr>
        <w:t>, both not very well attested)</w:t>
      </w:r>
    </w:p>
    <w:p w:rsidR="00252DD8" w:rsidRPr="00252DD8" w:rsidRDefault="004D6BD2" w:rsidP="003C16EC">
      <w:pPr>
        <w:pStyle w:val="ListParagraph"/>
        <w:numPr>
          <w:ilvl w:val="0"/>
          <w:numId w:val="32"/>
        </w:numPr>
        <w:spacing w:line="220" w:lineRule="exact"/>
        <w:rPr>
          <w:rFonts w:ascii="YaleAdmin-Roman" w:hAnsi="YaleAdmin-Roman"/>
          <w:sz w:val="22"/>
        </w:rPr>
      </w:pPr>
      <w:r>
        <w:rPr>
          <w:rFonts w:ascii="YaleAdmin-Roman" w:hAnsi="YaleAdmin-Roman"/>
          <w:sz w:val="22"/>
        </w:rPr>
        <w:t>Maximum loans: 48% (Gurindji)</w:t>
      </w:r>
    </w:p>
    <w:p w:rsidR="00163062" w:rsidRPr="00252DD8" w:rsidRDefault="00252DD8" w:rsidP="003C16EC">
      <w:pPr>
        <w:spacing w:line="220" w:lineRule="exact"/>
        <w:rPr>
          <w:rFonts w:ascii="YaleAdmin-Roman" w:hAnsi="YaleAdmin-Roman"/>
          <w:b/>
          <w:sz w:val="22"/>
        </w:rPr>
      </w:pPr>
      <w:r>
        <w:rPr>
          <w:rFonts w:ascii="YaleAdmin-Roman" w:hAnsi="YaleAdmin-Roman"/>
          <w:b/>
          <w:sz w:val="22"/>
        </w:rPr>
        <w:t>How do Australian languages compare to the rest of the world?</w:t>
      </w:r>
    </w:p>
    <w:p w:rsidR="004D6BD2" w:rsidRDefault="004D6BD2" w:rsidP="004D6BD2">
      <w:pPr>
        <w:spacing w:line="220" w:lineRule="exact"/>
        <w:rPr>
          <w:rFonts w:ascii="YaleAdmin-Roman" w:hAnsi="YaleAdmin-Roman"/>
          <w:sz w:val="22"/>
        </w:rPr>
      </w:pPr>
    </w:p>
    <w:p w:rsidR="00A3329A" w:rsidRDefault="00320C3F" w:rsidP="00320C3F">
      <w:pPr>
        <w:spacing w:line="220" w:lineRule="exact"/>
        <w:rPr>
          <w:rFonts w:ascii="YaleAdmin-Roman" w:hAnsi="YaleAdmin-Roman"/>
          <w:sz w:val="22"/>
        </w:rPr>
      </w:pPr>
      <w:r>
        <w:rPr>
          <w:rFonts w:ascii="YaleAdmin-Roman" w:hAnsi="YaleAdmin-Roman"/>
          <w:sz w:val="22"/>
        </w:rPr>
        <w:t>§</w:t>
      </w:r>
      <w:r>
        <w:rPr>
          <w:rFonts w:ascii="YaleAdmin-Roman" w:hAnsi="YaleAdmin-Roman"/>
          <w:sz w:val="22"/>
        </w:rPr>
        <w:fldChar w:fldCharType="begin"/>
      </w:r>
      <w:r>
        <w:rPr>
          <w:rFonts w:ascii="YaleAdmin-Roman" w:hAnsi="YaleAdmin-Roman"/>
          <w:sz w:val="22"/>
        </w:rPr>
        <w:instrText xml:space="preserve"> seq eg </w:instrText>
      </w:r>
      <w:r>
        <w:rPr>
          <w:rFonts w:ascii="YaleAdmin-Roman" w:hAnsi="YaleAdmin-Roman"/>
          <w:sz w:val="22"/>
        </w:rPr>
        <w:fldChar w:fldCharType="separate"/>
      </w:r>
      <w:r w:rsidR="00B339A9">
        <w:rPr>
          <w:rFonts w:ascii="YaleAdmin-Roman" w:hAnsi="YaleAdmin-Roman"/>
          <w:noProof/>
          <w:sz w:val="22"/>
        </w:rPr>
        <w:t>9</w:t>
      </w:r>
      <w:r>
        <w:rPr>
          <w:rFonts w:ascii="YaleAdmin-Roman" w:hAnsi="YaleAdmin-Roman"/>
          <w:sz w:val="22"/>
        </w:rPr>
        <w:fldChar w:fldCharType="end"/>
      </w:r>
      <w:r>
        <w:rPr>
          <w:rFonts w:ascii="YaleAdmin-Roman" w:hAnsi="YaleAdmin-Roman"/>
          <w:sz w:val="22"/>
        </w:rPr>
        <w:t xml:space="preserve"> </w:t>
      </w:r>
      <w:r w:rsidR="00DC7C32">
        <w:rPr>
          <w:rFonts w:ascii="YaleAdmin-Roman" w:hAnsi="YaleAdmin-Roman"/>
          <w:sz w:val="22"/>
        </w:rPr>
        <w:t>Australian languages in the survey</w:t>
      </w:r>
      <w:r w:rsidR="00B339A9">
        <w:rPr>
          <w:rFonts w:ascii="YaleAdmin-Roman" w:hAnsi="YaleAdmin-Roman"/>
          <w:sz w:val="22"/>
        </w:rPr>
        <w:t xml:space="preserve"> thus </w:t>
      </w:r>
      <w:r w:rsidR="00DC7C32">
        <w:rPr>
          <w:rFonts w:ascii="YaleAdmin-Roman" w:hAnsi="YaleAdmin-Roman"/>
          <w:sz w:val="22"/>
        </w:rPr>
        <w:t>have a similar profile to other languages:</w:t>
      </w:r>
    </w:p>
    <w:p w:rsidR="00320C3F" w:rsidRDefault="00DC7C32" w:rsidP="00320C3F">
      <w:pPr>
        <w:pStyle w:val="ListParagraph"/>
        <w:numPr>
          <w:ilvl w:val="0"/>
          <w:numId w:val="35"/>
        </w:numPr>
        <w:spacing w:line="220" w:lineRule="exact"/>
        <w:ind w:left="810"/>
        <w:rPr>
          <w:rFonts w:ascii="YaleAdmin-Roman" w:hAnsi="YaleAdmin-Roman"/>
          <w:sz w:val="22"/>
        </w:rPr>
      </w:pPr>
      <w:r w:rsidRPr="00320C3F">
        <w:rPr>
          <w:rFonts w:ascii="YaleAdmin-Roman" w:hAnsi="YaleAdmin-Roman"/>
          <w:sz w:val="22"/>
        </w:rPr>
        <w:t>Very few languages with no loans</w:t>
      </w:r>
      <w:r w:rsidR="00320C3F">
        <w:rPr>
          <w:rFonts w:ascii="YaleAdmin-Roman" w:hAnsi="YaleAdmin-Roman"/>
          <w:sz w:val="22"/>
        </w:rPr>
        <w:t>;</w:t>
      </w:r>
    </w:p>
    <w:p w:rsidR="00320C3F" w:rsidRDefault="00320C3F" w:rsidP="00320C3F">
      <w:pPr>
        <w:pStyle w:val="ListParagraph"/>
        <w:numPr>
          <w:ilvl w:val="0"/>
          <w:numId w:val="35"/>
        </w:numPr>
        <w:spacing w:line="220" w:lineRule="exact"/>
        <w:ind w:left="810"/>
        <w:rPr>
          <w:rFonts w:ascii="YaleAdmin-Roman" w:hAnsi="YaleAdmin-Roman"/>
          <w:sz w:val="22"/>
        </w:rPr>
      </w:pPr>
      <w:r>
        <w:rPr>
          <w:rFonts w:ascii="YaleAdmin-Roman" w:hAnsi="YaleAdmin-Roman"/>
          <w:sz w:val="22"/>
        </w:rPr>
        <w:t>Many languages with a few loans;</w:t>
      </w:r>
    </w:p>
    <w:p w:rsidR="00DC7C32" w:rsidRPr="00320C3F" w:rsidRDefault="00320C3F" w:rsidP="00320C3F">
      <w:pPr>
        <w:pStyle w:val="ListParagraph"/>
        <w:numPr>
          <w:ilvl w:val="0"/>
          <w:numId w:val="35"/>
        </w:numPr>
        <w:spacing w:line="220" w:lineRule="exact"/>
        <w:ind w:left="810"/>
        <w:rPr>
          <w:rFonts w:ascii="YaleAdmin-Roman" w:hAnsi="YaleAdmin-Roman"/>
          <w:sz w:val="22"/>
        </w:rPr>
      </w:pPr>
      <w:r>
        <w:rPr>
          <w:rFonts w:ascii="YaleAdmin-Roman" w:hAnsi="YaleAdmin-Roman"/>
          <w:sz w:val="22"/>
        </w:rPr>
        <w:t>Few languages with many loans</w:t>
      </w:r>
      <w:r w:rsidR="003A18BC">
        <w:rPr>
          <w:rFonts w:ascii="YaleAdmin-Roman" w:hAnsi="YaleAdmin-Roman"/>
          <w:sz w:val="22"/>
        </w:rPr>
        <w:t>.</w:t>
      </w:r>
    </w:p>
    <w:p w:rsidR="00320C3F" w:rsidRDefault="00320C3F" w:rsidP="00320C3F">
      <w:pPr>
        <w:spacing w:line="220" w:lineRule="exact"/>
        <w:rPr>
          <w:rFonts w:ascii="YaleAdmin-Roman" w:hAnsi="YaleAdmin-Roman"/>
          <w:sz w:val="22"/>
        </w:rPr>
      </w:pPr>
    </w:p>
    <w:p w:rsidR="00C6033D" w:rsidRDefault="00C6033D" w:rsidP="00C6033D">
      <w:pPr>
        <w:spacing w:line="220" w:lineRule="exact"/>
        <w:rPr>
          <w:rFonts w:ascii="YaleAdmin-Roman" w:hAnsi="YaleAdmin-Roman"/>
          <w:sz w:val="22"/>
        </w:rPr>
      </w:pPr>
      <w:r>
        <w:rPr>
          <w:rFonts w:ascii="YaleAdmin-Roman" w:hAnsi="YaleAdmin-Roman"/>
          <w:sz w:val="22"/>
        </w:rPr>
        <w:t>§</w:t>
      </w:r>
      <w:r w:rsidR="002A5584">
        <w:rPr>
          <w:rFonts w:ascii="YaleAdmin-Roman" w:hAnsi="YaleAdmin-Roman"/>
          <w:sz w:val="22"/>
        </w:rPr>
        <w:fldChar w:fldCharType="begin"/>
      </w:r>
      <w:r>
        <w:rPr>
          <w:rFonts w:ascii="YaleAdmin-Roman" w:hAnsi="YaleAdmin-Roman"/>
          <w:sz w:val="22"/>
        </w:rPr>
        <w:instrText xml:space="preserve"> seq eg </w:instrText>
      </w:r>
      <w:r w:rsidR="002A5584">
        <w:rPr>
          <w:rFonts w:ascii="YaleAdmin-Roman" w:hAnsi="YaleAdmin-Roman"/>
          <w:sz w:val="22"/>
        </w:rPr>
        <w:fldChar w:fldCharType="separate"/>
      </w:r>
      <w:r w:rsidR="00B339A9">
        <w:rPr>
          <w:rFonts w:ascii="YaleAdmin-Roman" w:hAnsi="YaleAdmin-Roman"/>
          <w:noProof/>
          <w:sz w:val="22"/>
        </w:rPr>
        <w:t>10</w:t>
      </w:r>
      <w:r w:rsidR="002A5584">
        <w:rPr>
          <w:rFonts w:ascii="YaleAdmin-Roman" w:hAnsi="YaleAdmin-Roman"/>
          <w:sz w:val="22"/>
        </w:rPr>
        <w:fldChar w:fldCharType="end"/>
      </w:r>
      <w:r>
        <w:rPr>
          <w:rFonts w:ascii="YaleAdmin-Roman" w:hAnsi="YaleAdmin-Roman"/>
          <w:sz w:val="22"/>
        </w:rPr>
        <w:t xml:space="preserve"> Most and Least loaned vocabulary:</w:t>
      </w:r>
    </w:p>
    <w:p w:rsidR="00C6033D" w:rsidRPr="00BA4FF3" w:rsidRDefault="00C6033D" w:rsidP="00BA4FF3">
      <w:pPr>
        <w:pStyle w:val="ListParagraph"/>
        <w:numPr>
          <w:ilvl w:val="0"/>
          <w:numId w:val="33"/>
        </w:numPr>
        <w:tabs>
          <w:tab w:val="left" w:pos="3150"/>
        </w:tabs>
        <w:spacing w:line="220" w:lineRule="exact"/>
        <w:rPr>
          <w:rFonts w:ascii="YaleAdmin-Roman" w:hAnsi="YaleAdmin-Roman"/>
          <w:sz w:val="22"/>
        </w:rPr>
      </w:pPr>
      <w:r w:rsidRPr="00E45184">
        <w:rPr>
          <w:rFonts w:ascii="YaleAdmin-Roman" w:hAnsi="YaleAdmin-Roman"/>
          <w:b/>
          <w:sz w:val="22"/>
        </w:rPr>
        <w:t>Least</w:t>
      </w:r>
      <w:r w:rsidR="00B947BC">
        <w:rPr>
          <w:rFonts w:ascii="YaleAdmin-Roman" w:hAnsi="YaleAdmin-Roman"/>
          <w:sz w:val="22"/>
        </w:rPr>
        <w:t xml:space="preserve"> (most likely to be inherited): </w:t>
      </w:r>
      <w:r w:rsidRPr="00BA4FF3">
        <w:rPr>
          <w:rFonts w:ascii="YaleAdmin-Roman" w:hAnsi="YaleAdmin-Roman"/>
          <w:sz w:val="22"/>
        </w:rPr>
        <w:t xml:space="preserve">who, 1sg, 2pl, bite, 2sg, what, breast, hand, </w:t>
      </w:r>
      <w:r w:rsidR="00B947BC">
        <w:rPr>
          <w:rFonts w:ascii="YaleAdmin-Roman" w:hAnsi="YaleAdmin-Roman"/>
          <w:sz w:val="22"/>
        </w:rPr>
        <w:t xml:space="preserve">foot, 1pl, eye, egg, two, and, </w:t>
      </w:r>
      <w:r w:rsidRPr="00BA4FF3">
        <w:rPr>
          <w:rFonts w:ascii="YaleAdmin-Roman" w:hAnsi="YaleAdmin-Roman"/>
          <w:sz w:val="22"/>
        </w:rPr>
        <w:t>bone, 3sg, smell, nose, cry, earth</w:t>
      </w:r>
    </w:p>
    <w:p w:rsidR="00BA4FF3" w:rsidRDefault="00C6033D" w:rsidP="00BA4FF3">
      <w:pPr>
        <w:pStyle w:val="ListParagraph"/>
        <w:numPr>
          <w:ilvl w:val="0"/>
          <w:numId w:val="33"/>
        </w:numPr>
        <w:tabs>
          <w:tab w:val="left" w:pos="3150"/>
        </w:tabs>
        <w:spacing w:line="220" w:lineRule="exact"/>
        <w:rPr>
          <w:rFonts w:ascii="YaleAdmin-Roman" w:hAnsi="YaleAdmin-Roman"/>
          <w:sz w:val="22"/>
        </w:rPr>
      </w:pPr>
      <w:r w:rsidRPr="00E45184">
        <w:rPr>
          <w:rFonts w:ascii="YaleAdmin-Roman" w:hAnsi="YaleAdmin-Roman"/>
          <w:b/>
          <w:sz w:val="22"/>
        </w:rPr>
        <w:t>Most</w:t>
      </w:r>
      <w:r w:rsidRPr="00BA4FF3">
        <w:rPr>
          <w:rFonts w:ascii="YaleAdmin-Roman" w:hAnsi="YaleAdmin-Roman"/>
          <w:sz w:val="22"/>
        </w:rPr>
        <w:t xml:space="preserve"> loaned: coun</w:t>
      </w:r>
      <w:r w:rsidR="00BA4FF3" w:rsidRPr="00BA4FF3">
        <w:rPr>
          <w:rFonts w:ascii="YaleAdmin-Roman" w:hAnsi="YaleAdmin-Roman"/>
          <w:sz w:val="22"/>
        </w:rPr>
        <w:t>t, house, work, roof, ear</w:t>
      </w:r>
      <w:r w:rsidR="003A18BC">
        <w:rPr>
          <w:rFonts w:ascii="YaleAdmin-Roman" w:hAnsi="YaleAdmin-Roman"/>
          <w:sz w:val="22"/>
        </w:rPr>
        <w:t>,</w:t>
      </w:r>
      <w:r w:rsidR="00E45184" w:rsidRPr="00025581">
        <w:rPr>
          <w:rStyle w:val="FootnoteReference"/>
        </w:rPr>
        <w:footnoteReference w:id="2"/>
      </w:r>
      <w:r w:rsidR="00BA4FF3" w:rsidRPr="00BA4FF3">
        <w:rPr>
          <w:rFonts w:ascii="YaleAdmin-Roman" w:hAnsi="YaleAdmin-Roman"/>
          <w:sz w:val="22"/>
        </w:rPr>
        <w:t xml:space="preserve"> ash [though overall loan numbers for this list, remember, are small]</w:t>
      </w:r>
    </w:p>
    <w:p w:rsidR="00BA4FF3" w:rsidRPr="00BA4FF3" w:rsidRDefault="00BA4FF3" w:rsidP="00BA4FF3">
      <w:pPr>
        <w:pStyle w:val="ListParagraph"/>
        <w:numPr>
          <w:ilvl w:val="0"/>
          <w:numId w:val="33"/>
        </w:numPr>
        <w:tabs>
          <w:tab w:val="left" w:pos="3150"/>
        </w:tabs>
        <w:spacing w:line="220" w:lineRule="exact"/>
        <w:rPr>
          <w:rFonts w:ascii="YaleAdmin-Roman" w:hAnsi="YaleAdmin-Roman"/>
          <w:sz w:val="22"/>
        </w:rPr>
      </w:pPr>
      <w:r>
        <w:rPr>
          <w:rFonts w:ascii="YaleAdmin-Roman" w:hAnsi="YaleAdmin-Roman"/>
          <w:sz w:val="22"/>
        </w:rPr>
        <w:t>Least reconstructible (most single-attestation items): come, grindstone, winnow, thunder, how, if, neck, thin, turn, dirty, rain, lie down, hide, throw, root, tree, fear, itch</w:t>
      </w:r>
    </w:p>
    <w:p w:rsidR="003A18BC" w:rsidRDefault="003A18BC" w:rsidP="00C6033D">
      <w:pPr>
        <w:tabs>
          <w:tab w:val="left" w:pos="3150"/>
        </w:tabs>
        <w:spacing w:line="220" w:lineRule="exact"/>
        <w:rPr>
          <w:rFonts w:ascii="YaleAdmin-Roman" w:hAnsi="YaleAdmin-Roman"/>
          <w:sz w:val="22"/>
        </w:rPr>
      </w:pPr>
    </w:p>
    <w:p w:rsidR="00BA4FF3" w:rsidRPr="0037782D" w:rsidRDefault="003A18BC" w:rsidP="00C6033D">
      <w:pPr>
        <w:tabs>
          <w:tab w:val="left" w:pos="3150"/>
        </w:tabs>
        <w:spacing w:line="220" w:lineRule="exact"/>
        <w:rPr>
          <w:rFonts w:ascii="YaleAdmin-Roman" w:hAnsi="YaleAdmin-Roman"/>
          <w:b/>
          <w:sz w:val="22"/>
        </w:rPr>
      </w:pPr>
      <w:r w:rsidRPr="0037782D">
        <w:rPr>
          <w:rFonts w:ascii="YaleAdmin-Roman" w:hAnsi="YaleAdmin-Roman"/>
          <w:b/>
          <w:sz w:val="22"/>
        </w:rPr>
        <w:t>Loan sources</w:t>
      </w:r>
    </w:p>
    <w:p w:rsidR="00DC7C32" w:rsidRDefault="00DC7C32" w:rsidP="00DC7C32">
      <w:pPr>
        <w:spacing w:line="220" w:lineRule="exact"/>
        <w:rPr>
          <w:rFonts w:ascii="YaleAdmin-Roman" w:hAnsi="YaleAdmin-Roman"/>
          <w:sz w:val="22"/>
        </w:rPr>
      </w:pPr>
      <w:r>
        <w:rPr>
          <w:rFonts w:ascii="YaleAdmin-Roman" w:hAnsi="YaleAdmin-Roman"/>
          <w:sz w:val="22"/>
        </w:rPr>
        <w:t>§</w:t>
      </w:r>
      <w:r w:rsidR="002A5584">
        <w:rPr>
          <w:rFonts w:ascii="YaleAdmin-Roman" w:hAnsi="YaleAdmin-Roman"/>
          <w:sz w:val="22"/>
        </w:rPr>
        <w:fldChar w:fldCharType="begin"/>
      </w:r>
      <w:r>
        <w:rPr>
          <w:rFonts w:ascii="YaleAdmin-Roman" w:hAnsi="YaleAdmin-Roman"/>
          <w:sz w:val="22"/>
        </w:rPr>
        <w:instrText xml:space="preserve"> seq eg </w:instrText>
      </w:r>
      <w:r w:rsidR="002A5584">
        <w:rPr>
          <w:rFonts w:ascii="YaleAdmin-Roman" w:hAnsi="YaleAdmin-Roman"/>
          <w:sz w:val="22"/>
        </w:rPr>
        <w:fldChar w:fldCharType="separate"/>
      </w:r>
      <w:r w:rsidR="00B339A9">
        <w:rPr>
          <w:rFonts w:ascii="YaleAdmin-Roman" w:hAnsi="YaleAdmin-Roman"/>
          <w:noProof/>
          <w:sz w:val="22"/>
        </w:rPr>
        <w:t>11</w:t>
      </w:r>
      <w:r w:rsidR="002A5584">
        <w:rPr>
          <w:rFonts w:ascii="YaleAdmin-Roman" w:hAnsi="YaleAdmin-Roman"/>
          <w:sz w:val="22"/>
        </w:rPr>
        <w:fldChar w:fldCharType="end"/>
      </w:r>
      <w:r>
        <w:rPr>
          <w:rFonts w:ascii="YaleAdmin-Roman" w:hAnsi="YaleAdmin-Roman"/>
          <w:sz w:val="22"/>
        </w:rPr>
        <w:t xml:space="preserve"> How many languages contribute to borrowing?</w:t>
      </w:r>
    </w:p>
    <w:p w:rsidR="003A18BC" w:rsidRDefault="00DC7C32" w:rsidP="003A18BC">
      <w:pPr>
        <w:pStyle w:val="ListParagraph"/>
        <w:numPr>
          <w:ilvl w:val="0"/>
          <w:numId w:val="36"/>
        </w:numPr>
        <w:spacing w:line="220" w:lineRule="exact"/>
        <w:rPr>
          <w:rFonts w:ascii="YaleAdmin-Roman" w:hAnsi="YaleAdmin-Roman"/>
          <w:sz w:val="22"/>
        </w:rPr>
      </w:pPr>
      <w:r w:rsidRPr="003A18BC">
        <w:rPr>
          <w:rFonts w:ascii="YaleAdmin-Roman" w:hAnsi="YaleAdmin-Roman"/>
          <w:sz w:val="22"/>
        </w:rPr>
        <w:t>Gu</w:t>
      </w:r>
      <w:r w:rsidR="003A18BC">
        <w:rPr>
          <w:rFonts w:ascii="YaleAdmin-Roman" w:hAnsi="YaleAdmin-Roman"/>
          <w:sz w:val="22"/>
        </w:rPr>
        <w:t>rindji has more than 20 sources, but does not itself contribute many loans to languages in the region.</w:t>
      </w:r>
    </w:p>
    <w:p w:rsidR="006E70D0" w:rsidRDefault="006E70D0" w:rsidP="003A18BC">
      <w:pPr>
        <w:pStyle w:val="ListParagraph"/>
        <w:numPr>
          <w:ilvl w:val="0"/>
          <w:numId w:val="36"/>
        </w:numPr>
        <w:spacing w:line="220" w:lineRule="exact"/>
        <w:rPr>
          <w:rFonts w:ascii="YaleAdmin-Roman" w:hAnsi="YaleAdmin-Roman"/>
          <w:sz w:val="22"/>
        </w:rPr>
      </w:pPr>
      <w:r>
        <w:rPr>
          <w:rFonts w:ascii="YaleAdmin-Roman" w:hAnsi="YaleAdmin-Roman"/>
          <w:sz w:val="22"/>
        </w:rPr>
        <w:t>High 'donor' languages:</w:t>
      </w:r>
    </w:p>
    <w:p w:rsidR="006E70D0" w:rsidRDefault="006E70D0" w:rsidP="006E70D0">
      <w:pPr>
        <w:pStyle w:val="ListParagraph"/>
        <w:numPr>
          <w:ilvl w:val="1"/>
          <w:numId w:val="36"/>
        </w:numPr>
        <w:spacing w:line="220" w:lineRule="exact"/>
        <w:rPr>
          <w:rFonts w:ascii="YaleAdmin-Roman" w:hAnsi="YaleAdmin-Roman"/>
          <w:sz w:val="22"/>
        </w:rPr>
      </w:pPr>
      <w:r>
        <w:rPr>
          <w:rFonts w:ascii="YaleAdmin-Roman" w:hAnsi="YaleAdmin-Roman"/>
          <w:sz w:val="22"/>
        </w:rPr>
        <w:t xml:space="preserve">Arabana (many words into </w:t>
      </w:r>
      <w:proofErr w:type="spellStart"/>
      <w:r>
        <w:rPr>
          <w:rFonts w:ascii="YaleAdmin-Roman" w:hAnsi="YaleAdmin-Roman"/>
          <w:sz w:val="22"/>
        </w:rPr>
        <w:t>Diyari</w:t>
      </w:r>
      <w:proofErr w:type="spellEnd"/>
      <w:r>
        <w:rPr>
          <w:rFonts w:ascii="YaleAdmin-Roman" w:hAnsi="YaleAdmin-Roman"/>
          <w:sz w:val="22"/>
        </w:rPr>
        <w:t xml:space="preserve"> and </w:t>
      </w:r>
      <w:proofErr w:type="spellStart"/>
      <w:r>
        <w:rPr>
          <w:rFonts w:ascii="YaleAdmin-Roman" w:hAnsi="YaleAdmin-Roman"/>
          <w:sz w:val="22"/>
        </w:rPr>
        <w:t>Malyangapa</w:t>
      </w:r>
      <w:proofErr w:type="spellEnd"/>
      <w:r>
        <w:rPr>
          <w:rFonts w:ascii="YaleAdmin-Roman" w:hAnsi="YaleAdmin-Roman"/>
          <w:sz w:val="22"/>
        </w:rPr>
        <w:t>)</w:t>
      </w:r>
    </w:p>
    <w:p w:rsidR="006E70D0" w:rsidRDefault="006E70D0" w:rsidP="006E70D0">
      <w:pPr>
        <w:pStyle w:val="ListParagraph"/>
        <w:numPr>
          <w:ilvl w:val="1"/>
          <w:numId w:val="36"/>
        </w:numPr>
        <w:spacing w:line="220" w:lineRule="exact"/>
        <w:rPr>
          <w:rFonts w:ascii="YaleAdmin-Roman" w:hAnsi="YaleAdmin-Roman"/>
          <w:sz w:val="22"/>
        </w:rPr>
      </w:pPr>
      <w:r>
        <w:rPr>
          <w:rFonts w:ascii="YaleAdmin-Roman" w:hAnsi="YaleAdmin-Roman"/>
          <w:sz w:val="22"/>
        </w:rPr>
        <w:t>English (few words into many languages)</w:t>
      </w:r>
    </w:p>
    <w:p w:rsidR="006E70D0" w:rsidRDefault="006E70D0" w:rsidP="006E70D0">
      <w:pPr>
        <w:pStyle w:val="ListParagraph"/>
        <w:numPr>
          <w:ilvl w:val="1"/>
          <w:numId w:val="36"/>
        </w:numPr>
        <w:spacing w:line="220" w:lineRule="exact"/>
        <w:rPr>
          <w:rFonts w:ascii="YaleAdmin-Roman" w:hAnsi="YaleAdmin-Roman"/>
          <w:sz w:val="22"/>
        </w:rPr>
      </w:pPr>
      <w:r>
        <w:rPr>
          <w:rFonts w:ascii="YaleAdmin-Roman" w:hAnsi="YaleAdmin-Roman"/>
          <w:sz w:val="22"/>
        </w:rPr>
        <w:t>Makassar (into Yol</w:t>
      </w:r>
      <w:r>
        <w:rPr>
          <w:rFonts w:ascii="Times New Roman" w:hAnsi="Times New Roman"/>
          <w:sz w:val="22"/>
        </w:rPr>
        <w:t>ŋ</w:t>
      </w:r>
      <w:r>
        <w:rPr>
          <w:rFonts w:ascii="YaleAdmin-Roman" w:hAnsi="YaleAdmin-Roman"/>
          <w:sz w:val="22"/>
        </w:rPr>
        <w:t>u languages, particularly in non-basic vocabulary)</w:t>
      </w:r>
    </w:p>
    <w:p w:rsidR="00DC7C32" w:rsidRPr="003A18BC" w:rsidRDefault="006E70D0" w:rsidP="006E70D0">
      <w:pPr>
        <w:pStyle w:val="ListParagraph"/>
        <w:numPr>
          <w:ilvl w:val="1"/>
          <w:numId w:val="36"/>
        </w:numPr>
        <w:spacing w:line="220" w:lineRule="exact"/>
        <w:rPr>
          <w:rFonts w:ascii="YaleAdmin-Roman" w:hAnsi="YaleAdmin-Roman"/>
          <w:sz w:val="22"/>
        </w:rPr>
      </w:pPr>
      <w:r>
        <w:rPr>
          <w:rFonts w:ascii="YaleAdmin-Roman" w:hAnsi="YaleAdmin-Roman"/>
          <w:sz w:val="22"/>
        </w:rPr>
        <w:t>Burarra (into Yan-nha</w:t>
      </w:r>
      <w:r>
        <w:rPr>
          <w:rFonts w:ascii="Times New Roman" w:hAnsi="Times New Roman"/>
          <w:sz w:val="22"/>
        </w:rPr>
        <w:t>ŋ</w:t>
      </w:r>
      <w:r>
        <w:rPr>
          <w:rFonts w:ascii="YaleAdmin-Roman" w:hAnsi="YaleAdmin-Roman"/>
          <w:sz w:val="22"/>
        </w:rPr>
        <w:t>u)</w:t>
      </w:r>
    </w:p>
    <w:p w:rsidR="0037782D" w:rsidRDefault="0037782D" w:rsidP="00DC7C32">
      <w:pPr>
        <w:spacing w:line="220" w:lineRule="exact"/>
        <w:rPr>
          <w:rFonts w:ascii="YaleAdmin-Roman" w:hAnsi="YaleAdmin-Roman"/>
          <w:sz w:val="22"/>
        </w:rPr>
      </w:pPr>
    </w:p>
    <w:p w:rsidR="0037782D" w:rsidRDefault="0037782D" w:rsidP="00DC7C32">
      <w:pPr>
        <w:spacing w:line="220" w:lineRule="exact"/>
        <w:rPr>
          <w:rFonts w:ascii="YaleAdmin-Roman" w:hAnsi="YaleAdmin-Roman"/>
          <w:sz w:val="22"/>
        </w:rPr>
      </w:pPr>
      <w:r>
        <w:rPr>
          <w:rFonts w:ascii="YaleAdmin-Roman" w:hAnsi="YaleAdmin-Roman"/>
          <w:sz w:val="22"/>
        </w:rPr>
        <w:t>§</w:t>
      </w:r>
      <w:r>
        <w:rPr>
          <w:rFonts w:ascii="YaleAdmin-Roman" w:hAnsi="YaleAdmin-Roman"/>
          <w:sz w:val="22"/>
        </w:rPr>
        <w:fldChar w:fldCharType="begin"/>
      </w:r>
      <w:r>
        <w:rPr>
          <w:rFonts w:ascii="YaleAdmin-Roman" w:hAnsi="YaleAdmin-Roman"/>
          <w:sz w:val="22"/>
        </w:rPr>
        <w:instrText xml:space="preserve"> seq eg </w:instrText>
      </w:r>
      <w:r>
        <w:rPr>
          <w:rFonts w:ascii="YaleAdmin-Roman" w:hAnsi="YaleAdmin-Roman"/>
          <w:sz w:val="22"/>
        </w:rPr>
        <w:fldChar w:fldCharType="separate"/>
      </w:r>
      <w:r w:rsidR="00B339A9">
        <w:rPr>
          <w:rFonts w:ascii="YaleAdmin-Roman" w:hAnsi="YaleAdmin-Roman"/>
          <w:noProof/>
          <w:sz w:val="22"/>
        </w:rPr>
        <w:t>12</w:t>
      </w:r>
      <w:r>
        <w:rPr>
          <w:rFonts w:ascii="YaleAdmin-Roman" w:hAnsi="YaleAdmin-Roman"/>
          <w:sz w:val="22"/>
        </w:rPr>
        <w:fldChar w:fldCharType="end"/>
      </w:r>
      <w:r>
        <w:rPr>
          <w:rFonts w:ascii="YaleAdmin-Roman" w:hAnsi="YaleAdmin-Roman"/>
          <w:sz w:val="22"/>
        </w:rPr>
        <w:t xml:space="preserve"> The data show cases of both symmetric and asymmetric borrowing:</w:t>
      </w:r>
    </w:p>
    <w:p w:rsidR="00A82FD7" w:rsidRDefault="0037782D" w:rsidP="0037782D">
      <w:pPr>
        <w:pStyle w:val="ListParagraph"/>
        <w:numPr>
          <w:ilvl w:val="0"/>
          <w:numId w:val="38"/>
        </w:numPr>
        <w:spacing w:line="220" w:lineRule="exact"/>
        <w:rPr>
          <w:rFonts w:ascii="YaleAdmin-Roman" w:hAnsi="YaleAdmin-Roman"/>
          <w:sz w:val="22"/>
        </w:rPr>
      </w:pPr>
      <w:r w:rsidRPr="00CB1374">
        <w:rPr>
          <w:rFonts w:ascii="YaleAdmin-Roman" w:hAnsi="YaleAdmin-Roman"/>
          <w:b/>
          <w:sz w:val="22"/>
        </w:rPr>
        <w:t>Symmetric</w:t>
      </w:r>
      <w:r>
        <w:rPr>
          <w:rFonts w:ascii="YaleAdmin-Roman" w:hAnsi="YaleAdmin-Roman"/>
          <w:sz w:val="22"/>
        </w:rPr>
        <w:t xml:space="preserve">: </w:t>
      </w:r>
    </w:p>
    <w:p w:rsidR="00A82FD7" w:rsidRDefault="0037782D" w:rsidP="00A82FD7">
      <w:pPr>
        <w:pStyle w:val="ListParagraph"/>
        <w:numPr>
          <w:ilvl w:val="1"/>
          <w:numId w:val="38"/>
        </w:numPr>
        <w:spacing w:line="220" w:lineRule="exact"/>
        <w:rPr>
          <w:rFonts w:ascii="YaleAdmin-Roman" w:hAnsi="YaleAdmin-Roman"/>
          <w:sz w:val="22"/>
        </w:rPr>
      </w:pPr>
      <w:r>
        <w:rPr>
          <w:rFonts w:ascii="YaleAdmin-Roman" w:hAnsi="YaleAdmin-Roman"/>
          <w:sz w:val="22"/>
        </w:rPr>
        <w:t xml:space="preserve">Yawuru and Karajarri (10-15%); </w:t>
      </w:r>
    </w:p>
    <w:p w:rsidR="00A82FD7" w:rsidRDefault="00A82FD7" w:rsidP="0037782D">
      <w:pPr>
        <w:pStyle w:val="ListParagraph"/>
        <w:numPr>
          <w:ilvl w:val="0"/>
          <w:numId w:val="38"/>
        </w:numPr>
        <w:spacing w:line="220" w:lineRule="exact"/>
        <w:rPr>
          <w:rFonts w:ascii="YaleAdmin-Roman" w:hAnsi="YaleAdmin-Roman"/>
          <w:sz w:val="22"/>
        </w:rPr>
      </w:pPr>
      <w:r w:rsidRPr="00CB1374">
        <w:rPr>
          <w:rFonts w:ascii="YaleAdmin-Roman" w:hAnsi="YaleAdmin-Roman"/>
          <w:b/>
          <w:sz w:val="22"/>
        </w:rPr>
        <w:t>Asymmetric</w:t>
      </w:r>
      <w:r>
        <w:rPr>
          <w:rFonts w:ascii="YaleAdmin-Roman" w:hAnsi="YaleAdmin-Roman"/>
          <w:sz w:val="22"/>
        </w:rPr>
        <w:t xml:space="preserve">: </w:t>
      </w:r>
    </w:p>
    <w:p w:rsidR="00A82FD7" w:rsidRDefault="00A82FD7" w:rsidP="00A82FD7">
      <w:pPr>
        <w:pStyle w:val="ListParagraph"/>
        <w:numPr>
          <w:ilvl w:val="1"/>
          <w:numId w:val="38"/>
        </w:numPr>
        <w:spacing w:line="220" w:lineRule="exact"/>
        <w:rPr>
          <w:rFonts w:ascii="YaleAdmin-Roman" w:hAnsi="YaleAdmin-Roman"/>
          <w:sz w:val="22"/>
        </w:rPr>
      </w:pPr>
      <w:proofErr w:type="spellStart"/>
      <w:r>
        <w:rPr>
          <w:rFonts w:ascii="YaleAdmin-Roman" w:hAnsi="YaleAdmin-Roman"/>
          <w:sz w:val="22"/>
        </w:rPr>
        <w:t>Malyangapa</w:t>
      </w:r>
      <w:proofErr w:type="spellEnd"/>
      <w:r>
        <w:rPr>
          <w:rFonts w:ascii="YaleAdmin-Roman" w:hAnsi="YaleAdmin-Roman"/>
          <w:sz w:val="22"/>
        </w:rPr>
        <w:t xml:space="preserve"> and Karnic languages;</w:t>
      </w:r>
    </w:p>
    <w:p w:rsidR="00FF35CB" w:rsidRDefault="00A82FD7" w:rsidP="00A82FD7">
      <w:pPr>
        <w:pStyle w:val="ListParagraph"/>
        <w:numPr>
          <w:ilvl w:val="1"/>
          <w:numId w:val="38"/>
        </w:numPr>
        <w:spacing w:line="220" w:lineRule="exact"/>
        <w:rPr>
          <w:rFonts w:ascii="YaleAdmin-Roman" w:hAnsi="YaleAdmin-Roman"/>
          <w:sz w:val="22"/>
        </w:rPr>
      </w:pPr>
      <w:r>
        <w:rPr>
          <w:rFonts w:ascii="YaleAdmin-Roman" w:hAnsi="YaleAdmin-Roman"/>
          <w:sz w:val="22"/>
        </w:rPr>
        <w:t>Gurindji and surrounding languages;</w:t>
      </w:r>
    </w:p>
    <w:p w:rsidR="00A82FD7" w:rsidRDefault="00FF35CB" w:rsidP="00A82FD7">
      <w:pPr>
        <w:pStyle w:val="ListParagraph"/>
        <w:numPr>
          <w:ilvl w:val="1"/>
          <w:numId w:val="38"/>
        </w:numPr>
        <w:spacing w:line="220" w:lineRule="exact"/>
        <w:rPr>
          <w:rFonts w:ascii="YaleAdmin-Roman" w:hAnsi="YaleAdmin-Roman"/>
          <w:sz w:val="22"/>
        </w:rPr>
      </w:pPr>
      <w:r>
        <w:rPr>
          <w:rFonts w:ascii="YaleAdmin-Roman" w:hAnsi="YaleAdmin-Roman"/>
          <w:sz w:val="22"/>
        </w:rPr>
        <w:t xml:space="preserve">Borrowing chains: Arandic &gt; Arabana &gt; </w:t>
      </w:r>
      <w:proofErr w:type="spellStart"/>
      <w:r>
        <w:rPr>
          <w:rFonts w:ascii="YaleAdmin-Roman" w:hAnsi="YaleAdmin-Roman"/>
          <w:sz w:val="22"/>
        </w:rPr>
        <w:t>Diyari</w:t>
      </w:r>
      <w:proofErr w:type="spellEnd"/>
      <w:r>
        <w:rPr>
          <w:rFonts w:ascii="YaleAdmin-Roman" w:hAnsi="YaleAdmin-Roman"/>
          <w:sz w:val="22"/>
        </w:rPr>
        <w:t xml:space="preserve"> &gt; </w:t>
      </w:r>
      <w:proofErr w:type="spellStart"/>
      <w:r>
        <w:rPr>
          <w:rFonts w:ascii="YaleAdmin-Roman" w:hAnsi="YaleAdmin-Roman"/>
          <w:sz w:val="22"/>
        </w:rPr>
        <w:t>Malyangapa</w:t>
      </w:r>
      <w:proofErr w:type="spellEnd"/>
      <w:r>
        <w:rPr>
          <w:rFonts w:ascii="YaleAdmin-Roman" w:hAnsi="YaleAdmin-Roman"/>
          <w:sz w:val="22"/>
        </w:rPr>
        <w:t xml:space="preserve"> (but with different words)</w:t>
      </w:r>
    </w:p>
    <w:p w:rsidR="00A82FD7" w:rsidRDefault="00A82FD7" w:rsidP="00A82FD7">
      <w:pPr>
        <w:pStyle w:val="ListParagraph"/>
        <w:numPr>
          <w:ilvl w:val="0"/>
          <w:numId w:val="38"/>
        </w:numPr>
        <w:spacing w:line="220" w:lineRule="exact"/>
        <w:rPr>
          <w:rFonts w:ascii="YaleAdmin-Roman" w:hAnsi="YaleAdmin-Roman"/>
          <w:sz w:val="22"/>
        </w:rPr>
      </w:pPr>
      <w:r w:rsidRPr="00CB1374">
        <w:rPr>
          <w:rFonts w:ascii="YaleAdmin-Roman" w:hAnsi="YaleAdmin-Roman"/>
          <w:b/>
          <w:sz w:val="22"/>
        </w:rPr>
        <w:t>Less symmetric</w:t>
      </w:r>
      <w:r>
        <w:rPr>
          <w:rFonts w:ascii="YaleAdmin-Roman" w:hAnsi="YaleAdmin-Roman"/>
          <w:sz w:val="22"/>
        </w:rPr>
        <w:t xml:space="preserve"> than we thought:</w:t>
      </w:r>
    </w:p>
    <w:p w:rsidR="00A82FD7" w:rsidRDefault="00A82FD7" w:rsidP="00A82FD7">
      <w:pPr>
        <w:pStyle w:val="ListParagraph"/>
        <w:numPr>
          <w:ilvl w:val="1"/>
          <w:numId w:val="38"/>
        </w:numPr>
        <w:spacing w:line="220" w:lineRule="exact"/>
        <w:rPr>
          <w:rFonts w:ascii="YaleAdmin-Roman" w:hAnsi="YaleAdmin-Roman"/>
          <w:sz w:val="22"/>
        </w:rPr>
      </w:pPr>
      <w:r>
        <w:rPr>
          <w:rFonts w:ascii="YaleAdmin-Roman" w:hAnsi="YaleAdmin-Roman"/>
          <w:sz w:val="22"/>
        </w:rPr>
        <w:t xml:space="preserve">Ngandi, Wubuy (Nunggubuyu) and </w:t>
      </w:r>
      <w:proofErr w:type="spellStart"/>
      <w:r>
        <w:rPr>
          <w:rFonts w:ascii="YaleAdmin-Roman" w:hAnsi="YaleAdmin-Roman"/>
          <w:sz w:val="22"/>
        </w:rPr>
        <w:t>Ritharr</w:t>
      </w:r>
      <w:r>
        <w:rPr>
          <w:rFonts w:ascii="Times New Roman" w:hAnsi="Times New Roman"/>
          <w:sz w:val="22"/>
        </w:rPr>
        <w:t>ŋ</w:t>
      </w:r>
      <w:r>
        <w:rPr>
          <w:rFonts w:ascii="YaleAdmin-Roman" w:hAnsi="YaleAdmin-Roman"/>
          <w:sz w:val="22"/>
        </w:rPr>
        <w:t>u</w:t>
      </w:r>
      <w:proofErr w:type="spellEnd"/>
      <w:r>
        <w:rPr>
          <w:rFonts w:ascii="YaleAdmin-Roman" w:hAnsi="YaleAdmin-Roman"/>
          <w:sz w:val="22"/>
        </w:rPr>
        <w:t xml:space="preserve"> </w:t>
      </w:r>
    </w:p>
    <w:p w:rsidR="0037782D" w:rsidRDefault="00A82FD7" w:rsidP="00A82FD7">
      <w:pPr>
        <w:pStyle w:val="ListParagraph"/>
        <w:numPr>
          <w:ilvl w:val="2"/>
          <w:numId w:val="38"/>
        </w:numPr>
        <w:spacing w:line="220" w:lineRule="exact"/>
        <w:rPr>
          <w:rFonts w:ascii="YaleAdmin-Roman" w:hAnsi="YaleAdmin-Roman"/>
          <w:sz w:val="22"/>
        </w:rPr>
      </w:pPr>
      <w:r>
        <w:rPr>
          <w:rFonts w:ascii="YaleAdmin-Roman" w:hAnsi="YaleAdmin-Roman"/>
          <w:sz w:val="22"/>
        </w:rPr>
        <w:t xml:space="preserve">Loan levels </w:t>
      </w:r>
      <w:r w:rsidR="00CB1374">
        <w:rPr>
          <w:rFonts w:ascii="YaleAdmin-Roman" w:hAnsi="YaleAdmin-Roman"/>
          <w:sz w:val="22"/>
        </w:rPr>
        <w:t xml:space="preserve">are higher in </w:t>
      </w:r>
      <w:proofErr w:type="spellStart"/>
      <w:r w:rsidR="00CB1374">
        <w:rPr>
          <w:rFonts w:ascii="YaleAdmin-Roman" w:hAnsi="YaleAdmin-Roman"/>
          <w:sz w:val="22"/>
        </w:rPr>
        <w:t>Ritharr</w:t>
      </w:r>
      <w:r w:rsidR="00CB1374">
        <w:rPr>
          <w:rFonts w:ascii="Times New Roman" w:hAnsi="Times New Roman"/>
          <w:sz w:val="22"/>
        </w:rPr>
        <w:t>ŋ</w:t>
      </w:r>
      <w:r w:rsidR="00CB1374">
        <w:rPr>
          <w:rFonts w:ascii="YaleAdmin-Roman" w:hAnsi="YaleAdmin-Roman"/>
          <w:sz w:val="22"/>
        </w:rPr>
        <w:t>u</w:t>
      </w:r>
      <w:proofErr w:type="spellEnd"/>
      <w:r w:rsidR="00CB1374">
        <w:rPr>
          <w:rFonts w:ascii="YaleAdmin-Roman" w:hAnsi="YaleAdmin-Roman"/>
          <w:sz w:val="22"/>
        </w:rPr>
        <w:t xml:space="preserve"> (22%) than in the other two (15% and 5% respectively for this list)</w:t>
      </w:r>
    </w:p>
    <w:p w:rsidR="00CB1374" w:rsidRDefault="00B339A9" w:rsidP="0037782D">
      <w:pPr>
        <w:pStyle w:val="ListParagraph"/>
        <w:numPr>
          <w:ilvl w:val="0"/>
          <w:numId w:val="38"/>
        </w:numPr>
        <w:spacing w:line="220" w:lineRule="exact"/>
        <w:rPr>
          <w:rFonts w:ascii="YaleAdmin-Roman" w:hAnsi="YaleAdmin-Roman"/>
          <w:sz w:val="22"/>
        </w:rPr>
      </w:pPr>
      <w:r>
        <w:rPr>
          <w:rFonts w:ascii="YaleAdmin-Roman" w:hAnsi="YaleAdmin-Roman"/>
          <w:sz w:val="22"/>
        </w:rPr>
        <w:br w:type="column"/>
      </w:r>
      <w:r w:rsidR="0037782D">
        <w:rPr>
          <w:rFonts w:ascii="YaleAdmin-Roman" w:hAnsi="YaleAdmin-Roman"/>
          <w:sz w:val="22"/>
        </w:rPr>
        <w:t xml:space="preserve">Areas of </w:t>
      </w:r>
      <w:r w:rsidR="00A82FD7">
        <w:rPr>
          <w:rFonts w:ascii="YaleAdmin-Roman" w:hAnsi="YaleAdmin-Roman"/>
          <w:sz w:val="22"/>
        </w:rPr>
        <w:t xml:space="preserve">high areal 'sharing' (where loan direction is </w:t>
      </w:r>
      <w:r w:rsidR="00CB1374">
        <w:rPr>
          <w:rFonts w:ascii="YaleAdmin-Roman" w:hAnsi="YaleAdmin-Roman"/>
          <w:sz w:val="22"/>
        </w:rPr>
        <w:t>indeterminate</w:t>
      </w:r>
      <w:r w:rsidR="00A82FD7">
        <w:rPr>
          <w:rFonts w:ascii="YaleAdmin-Roman" w:hAnsi="YaleAdmin-Roman"/>
          <w:sz w:val="22"/>
        </w:rPr>
        <w:t>)</w:t>
      </w:r>
    </w:p>
    <w:p w:rsidR="00CB1374" w:rsidRDefault="00CB1374" w:rsidP="00CB1374">
      <w:pPr>
        <w:pStyle w:val="ListParagraph"/>
        <w:numPr>
          <w:ilvl w:val="1"/>
          <w:numId w:val="38"/>
        </w:numPr>
        <w:spacing w:line="220" w:lineRule="exact"/>
        <w:rPr>
          <w:rFonts w:ascii="YaleAdmin-Roman" w:hAnsi="YaleAdmin-Roman"/>
          <w:sz w:val="22"/>
        </w:rPr>
      </w:pPr>
      <w:r>
        <w:rPr>
          <w:rFonts w:ascii="YaleAdmin-Roman" w:hAnsi="YaleAdmin-Roman"/>
          <w:sz w:val="22"/>
        </w:rPr>
        <w:t>Karnic</w:t>
      </w:r>
    </w:p>
    <w:p w:rsidR="0037782D" w:rsidRPr="0037782D" w:rsidRDefault="00CB1374" w:rsidP="00CB1374">
      <w:pPr>
        <w:pStyle w:val="ListParagraph"/>
        <w:numPr>
          <w:ilvl w:val="1"/>
          <w:numId w:val="38"/>
        </w:numPr>
        <w:spacing w:line="220" w:lineRule="exact"/>
        <w:rPr>
          <w:rFonts w:ascii="YaleAdmin-Roman" w:hAnsi="YaleAdmin-Roman"/>
          <w:sz w:val="22"/>
        </w:rPr>
      </w:pPr>
      <w:proofErr w:type="spellStart"/>
      <w:r>
        <w:rPr>
          <w:rFonts w:ascii="YaleAdmin-Roman" w:hAnsi="YaleAdmin-Roman"/>
          <w:sz w:val="22"/>
        </w:rPr>
        <w:t>Paakantyi</w:t>
      </w:r>
      <w:proofErr w:type="spellEnd"/>
      <w:r>
        <w:rPr>
          <w:rFonts w:ascii="YaleAdmin-Roman" w:hAnsi="YaleAdmin-Roman"/>
          <w:sz w:val="22"/>
        </w:rPr>
        <w:t xml:space="preserve"> and </w:t>
      </w:r>
      <w:proofErr w:type="spellStart"/>
      <w:r>
        <w:rPr>
          <w:rFonts w:ascii="YaleAdmin-Roman" w:hAnsi="YaleAdmin-Roman"/>
          <w:sz w:val="22"/>
        </w:rPr>
        <w:t>Malyangapa</w:t>
      </w:r>
      <w:proofErr w:type="spellEnd"/>
    </w:p>
    <w:p w:rsidR="003A18BC" w:rsidRDefault="003A18BC" w:rsidP="00DC7C32">
      <w:pPr>
        <w:spacing w:line="220" w:lineRule="exact"/>
        <w:rPr>
          <w:rFonts w:ascii="YaleAdmin-Roman" w:hAnsi="YaleAdmin-Roman"/>
          <w:sz w:val="22"/>
        </w:rPr>
      </w:pPr>
    </w:p>
    <w:p w:rsidR="003A18BC" w:rsidRDefault="003A18BC" w:rsidP="00DC7C32">
      <w:pPr>
        <w:spacing w:line="220" w:lineRule="exact"/>
        <w:rPr>
          <w:rFonts w:ascii="YaleAdmin-Roman" w:hAnsi="YaleAdmin-Roman"/>
          <w:sz w:val="22"/>
        </w:rPr>
      </w:pPr>
      <w:r>
        <w:rPr>
          <w:rFonts w:ascii="YaleAdmin-Roman" w:hAnsi="YaleAdmin-Roman"/>
          <w:sz w:val="22"/>
        </w:rPr>
        <w:t>§</w:t>
      </w:r>
      <w:r>
        <w:rPr>
          <w:rFonts w:ascii="YaleAdmin-Roman" w:hAnsi="YaleAdmin-Roman"/>
          <w:sz w:val="22"/>
        </w:rPr>
        <w:fldChar w:fldCharType="begin"/>
      </w:r>
      <w:r>
        <w:rPr>
          <w:rFonts w:ascii="YaleAdmin-Roman" w:hAnsi="YaleAdmin-Roman"/>
          <w:sz w:val="22"/>
        </w:rPr>
        <w:instrText xml:space="preserve"> seq eg </w:instrText>
      </w:r>
      <w:r>
        <w:rPr>
          <w:rFonts w:ascii="YaleAdmin-Roman" w:hAnsi="YaleAdmin-Roman"/>
          <w:sz w:val="22"/>
        </w:rPr>
        <w:fldChar w:fldCharType="separate"/>
      </w:r>
      <w:r w:rsidR="00B339A9">
        <w:rPr>
          <w:rFonts w:ascii="YaleAdmin-Roman" w:hAnsi="YaleAdmin-Roman"/>
          <w:noProof/>
          <w:sz w:val="22"/>
        </w:rPr>
        <w:t>13</w:t>
      </w:r>
      <w:r>
        <w:rPr>
          <w:rFonts w:ascii="YaleAdmin-Roman" w:hAnsi="YaleAdmin-Roman"/>
          <w:sz w:val="22"/>
        </w:rPr>
        <w:fldChar w:fldCharType="end"/>
      </w:r>
      <w:r>
        <w:rPr>
          <w:rFonts w:ascii="YaleAdmin-Roman" w:hAnsi="YaleAdmin-Roman"/>
          <w:sz w:val="22"/>
        </w:rPr>
        <w:t xml:space="preserve"> Loans from English?</w:t>
      </w:r>
    </w:p>
    <w:p w:rsidR="003A18BC" w:rsidRDefault="003A18BC" w:rsidP="003A18BC">
      <w:pPr>
        <w:pStyle w:val="ListParagraph"/>
        <w:numPr>
          <w:ilvl w:val="0"/>
          <w:numId w:val="37"/>
        </w:numPr>
        <w:spacing w:line="220" w:lineRule="exact"/>
        <w:rPr>
          <w:rFonts w:ascii="YaleAdmin-Roman" w:hAnsi="YaleAdmin-Roman"/>
          <w:sz w:val="22"/>
        </w:rPr>
      </w:pPr>
      <w:r>
        <w:rPr>
          <w:rFonts w:ascii="YaleAdmin-Roman" w:hAnsi="YaleAdmin-Roman"/>
          <w:sz w:val="22"/>
        </w:rPr>
        <w:t>'work' (in 6 languages)</w:t>
      </w:r>
    </w:p>
    <w:p w:rsidR="003A18BC" w:rsidRDefault="003A18BC" w:rsidP="003A18BC">
      <w:pPr>
        <w:pStyle w:val="ListParagraph"/>
        <w:numPr>
          <w:ilvl w:val="0"/>
          <w:numId w:val="37"/>
        </w:numPr>
        <w:spacing w:line="220" w:lineRule="exact"/>
        <w:rPr>
          <w:rFonts w:ascii="YaleAdmin-Roman" w:hAnsi="YaleAdmin-Roman"/>
          <w:sz w:val="22"/>
        </w:rPr>
      </w:pPr>
      <w:r>
        <w:rPr>
          <w:rFonts w:ascii="YaleAdmin-Roman" w:hAnsi="YaleAdmin-Roman"/>
          <w:sz w:val="22"/>
        </w:rPr>
        <w:t xml:space="preserve">'road' (in 2 </w:t>
      </w:r>
      <w:proofErr w:type="spellStart"/>
      <w:r>
        <w:rPr>
          <w:rFonts w:ascii="YaleAdmin-Roman" w:hAnsi="YaleAdmin-Roman"/>
          <w:sz w:val="22"/>
        </w:rPr>
        <w:t>langs</w:t>
      </w:r>
      <w:proofErr w:type="spellEnd"/>
      <w:r>
        <w:rPr>
          <w:rFonts w:ascii="YaleAdmin-Roman" w:hAnsi="YaleAdmin-Roman"/>
          <w:sz w:val="22"/>
        </w:rPr>
        <w:t>)</w:t>
      </w:r>
    </w:p>
    <w:p w:rsidR="003A18BC" w:rsidRDefault="003A18BC" w:rsidP="003A18BC">
      <w:pPr>
        <w:pStyle w:val="ListParagraph"/>
        <w:numPr>
          <w:ilvl w:val="0"/>
          <w:numId w:val="37"/>
        </w:numPr>
        <w:spacing w:line="220" w:lineRule="exact"/>
        <w:rPr>
          <w:rFonts w:ascii="YaleAdmin-Roman" w:hAnsi="YaleAdmin-Roman"/>
          <w:sz w:val="22"/>
        </w:rPr>
      </w:pPr>
      <w:r>
        <w:rPr>
          <w:rFonts w:ascii="YaleAdmin-Roman" w:hAnsi="YaleAdmin-Roman"/>
          <w:sz w:val="22"/>
        </w:rPr>
        <w:t>9 other words (rope, dog, new, white, etc)</w:t>
      </w:r>
    </w:p>
    <w:p w:rsidR="003A18BC" w:rsidRDefault="006E70D0" w:rsidP="003A18BC">
      <w:pPr>
        <w:pStyle w:val="ListParagraph"/>
        <w:numPr>
          <w:ilvl w:val="0"/>
          <w:numId w:val="37"/>
        </w:numPr>
        <w:spacing w:line="220" w:lineRule="exact"/>
        <w:rPr>
          <w:rFonts w:ascii="YaleAdmin-Roman" w:hAnsi="YaleAdmin-Roman"/>
          <w:sz w:val="22"/>
        </w:rPr>
      </w:pPr>
      <w:r>
        <w:rPr>
          <w:rFonts w:ascii="YaleAdmin-Roman" w:hAnsi="YaleAdmin-Roman"/>
          <w:sz w:val="22"/>
        </w:rPr>
        <w:t>some</w:t>
      </w:r>
      <w:r w:rsidR="003A18BC">
        <w:rPr>
          <w:rFonts w:ascii="YaleAdmin-Roman" w:hAnsi="YaleAdmin-Roman"/>
          <w:sz w:val="22"/>
        </w:rPr>
        <w:t xml:space="preserve"> with semantic shift:</w:t>
      </w:r>
    </w:p>
    <w:p w:rsidR="006E70D0" w:rsidRDefault="003A18BC" w:rsidP="003A18BC">
      <w:pPr>
        <w:pStyle w:val="ListParagraph"/>
        <w:numPr>
          <w:ilvl w:val="1"/>
          <w:numId w:val="37"/>
        </w:numPr>
        <w:spacing w:line="220" w:lineRule="exact"/>
        <w:rPr>
          <w:rFonts w:ascii="YaleAdmin-Roman" w:hAnsi="YaleAdmin-Roman"/>
          <w:sz w:val="22"/>
        </w:rPr>
      </w:pPr>
      <w:r>
        <w:rPr>
          <w:rFonts w:ascii="YaleAdmin-Roman" w:hAnsi="YaleAdmin-Roman"/>
          <w:sz w:val="22"/>
        </w:rPr>
        <w:t>Yan-nha</w:t>
      </w:r>
      <w:r>
        <w:rPr>
          <w:rFonts w:ascii="Times New Roman" w:hAnsi="Times New Roman"/>
          <w:sz w:val="22"/>
        </w:rPr>
        <w:t>ŋ</w:t>
      </w:r>
      <w:r>
        <w:rPr>
          <w:rFonts w:ascii="YaleAdmin-Roman" w:hAnsi="YaleAdmin-Roman"/>
          <w:sz w:val="22"/>
        </w:rPr>
        <w:t xml:space="preserve">u </w:t>
      </w:r>
      <w:proofErr w:type="spellStart"/>
      <w:r>
        <w:rPr>
          <w:rFonts w:ascii="YaleAdmin-Roman" w:hAnsi="YaleAdmin-Roman"/>
          <w:i/>
          <w:sz w:val="22"/>
        </w:rPr>
        <w:t>biriyanara</w:t>
      </w:r>
      <w:r w:rsidR="006E70D0">
        <w:rPr>
          <w:rFonts w:ascii="Times New Roman" w:hAnsi="Times New Roman"/>
          <w:i/>
          <w:sz w:val="22"/>
        </w:rPr>
        <w:t>ŋ</w:t>
      </w:r>
      <w:r w:rsidR="006E70D0">
        <w:rPr>
          <w:rFonts w:ascii="YaleAdmin-Roman" w:hAnsi="YaleAdmin-Roman"/>
          <w:i/>
          <w:sz w:val="22"/>
        </w:rPr>
        <w:t>u</w:t>
      </w:r>
      <w:proofErr w:type="spellEnd"/>
      <w:r w:rsidR="006E70D0">
        <w:rPr>
          <w:rFonts w:ascii="YaleAdmin-Roman" w:hAnsi="YaleAdmin-Roman"/>
          <w:i/>
          <w:sz w:val="22"/>
        </w:rPr>
        <w:t xml:space="preserve"> </w:t>
      </w:r>
      <w:r w:rsidR="006E70D0">
        <w:rPr>
          <w:rFonts w:ascii="YaleAdmin-Roman" w:hAnsi="YaleAdmin-Roman"/>
          <w:sz w:val="22"/>
        </w:rPr>
        <w:t>'white' &lt; 'prayer'</w:t>
      </w:r>
    </w:p>
    <w:p w:rsidR="003A18BC" w:rsidRPr="003A18BC" w:rsidRDefault="006E70D0" w:rsidP="003A18BC">
      <w:pPr>
        <w:pStyle w:val="ListParagraph"/>
        <w:numPr>
          <w:ilvl w:val="1"/>
          <w:numId w:val="37"/>
        </w:numPr>
        <w:spacing w:line="220" w:lineRule="exact"/>
        <w:rPr>
          <w:rFonts w:ascii="YaleAdmin-Roman" w:hAnsi="YaleAdmin-Roman"/>
          <w:sz w:val="22"/>
        </w:rPr>
      </w:pPr>
      <w:proofErr w:type="spellStart"/>
      <w:r>
        <w:rPr>
          <w:rFonts w:ascii="YaleAdmin-Roman" w:hAnsi="YaleAdmin-Roman"/>
          <w:sz w:val="22"/>
        </w:rPr>
        <w:t>Djina</w:t>
      </w:r>
      <w:r>
        <w:rPr>
          <w:rFonts w:ascii="Times New Roman" w:hAnsi="Times New Roman"/>
          <w:sz w:val="22"/>
        </w:rPr>
        <w:t>ŋ</w:t>
      </w:r>
      <w:proofErr w:type="spellEnd"/>
      <w:r>
        <w:rPr>
          <w:rFonts w:ascii="YaleAdmin-Roman" w:hAnsi="YaleAdmin-Roman"/>
          <w:sz w:val="22"/>
        </w:rPr>
        <w:t xml:space="preserve"> </w:t>
      </w:r>
      <w:proofErr w:type="spellStart"/>
      <w:r>
        <w:rPr>
          <w:rFonts w:ascii="YaleAdmin-Roman" w:hAnsi="YaleAdmin-Roman"/>
          <w:i/>
          <w:sz w:val="22"/>
        </w:rPr>
        <w:t>botji</w:t>
      </w:r>
      <w:proofErr w:type="spellEnd"/>
      <w:r>
        <w:rPr>
          <w:rFonts w:ascii="YaleAdmin-Roman" w:hAnsi="YaleAdmin-Roman"/>
          <w:i/>
          <w:sz w:val="22"/>
        </w:rPr>
        <w:t xml:space="preserve"> </w:t>
      </w:r>
      <w:r>
        <w:rPr>
          <w:rFonts w:ascii="YaleAdmin-Roman" w:hAnsi="YaleAdmin-Roman"/>
          <w:sz w:val="22"/>
        </w:rPr>
        <w:t>'dog' &lt; 'pussy (cat)'</w:t>
      </w:r>
    </w:p>
    <w:p w:rsidR="006E70D0" w:rsidRDefault="006E70D0" w:rsidP="00DC7C32">
      <w:pPr>
        <w:spacing w:line="220" w:lineRule="exact"/>
        <w:rPr>
          <w:rFonts w:ascii="YaleAdmin-Roman" w:hAnsi="YaleAdmin-Roman"/>
          <w:sz w:val="22"/>
        </w:rPr>
      </w:pPr>
    </w:p>
    <w:p w:rsidR="00C374D6" w:rsidRPr="00B947BC" w:rsidRDefault="00B947BC" w:rsidP="00B947BC">
      <w:pPr>
        <w:spacing w:line="220" w:lineRule="exact"/>
        <w:rPr>
          <w:rFonts w:ascii="YaleAdmin-Roman" w:hAnsi="YaleAdmin-Roman"/>
          <w:b/>
          <w:sz w:val="22"/>
        </w:rPr>
      </w:pPr>
      <w:r>
        <w:rPr>
          <w:rFonts w:ascii="YaleAdmin-Roman" w:hAnsi="YaleAdmin-Roman"/>
          <w:b/>
          <w:sz w:val="22"/>
        </w:rPr>
        <w:t>'Causes' of high loan levels?</w:t>
      </w:r>
    </w:p>
    <w:p w:rsidR="006627A0" w:rsidRDefault="00DC7C32" w:rsidP="00DC7C32">
      <w:pPr>
        <w:spacing w:line="220" w:lineRule="exact"/>
        <w:rPr>
          <w:rFonts w:ascii="YaleAdmin-Roman" w:hAnsi="YaleAdmin-Roman"/>
          <w:sz w:val="22"/>
        </w:rPr>
      </w:pPr>
      <w:r>
        <w:rPr>
          <w:rFonts w:ascii="YaleAdmin-Roman" w:hAnsi="YaleAdmin-Roman"/>
          <w:sz w:val="22"/>
        </w:rPr>
        <w:t>§</w:t>
      </w:r>
      <w:r w:rsidR="002A5584">
        <w:rPr>
          <w:rFonts w:ascii="YaleAdmin-Roman" w:hAnsi="YaleAdmin-Roman"/>
          <w:sz w:val="22"/>
        </w:rPr>
        <w:fldChar w:fldCharType="begin"/>
      </w:r>
      <w:r>
        <w:rPr>
          <w:rFonts w:ascii="YaleAdmin-Roman" w:hAnsi="YaleAdmin-Roman"/>
          <w:sz w:val="22"/>
        </w:rPr>
        <w:instrText xml:space="preserve"> seq eg </w:instrText>
      </w:r>
      <w:r w:rsidR="002A5584">
        <w:rPr>
          <w:rFonts w:ascii="YaleAdmin-Roman" w:hAnsi="YaleAdmin-Roman"/>
          <w:sz w:val="22"/>
        </w:rPr>
        <w:fldChar w:fldCharType="separate"/>
      </w:r>
      <w:r w:rsidR="00B339A9">
        <w:rPr>
          <w:rFonts w:ascii="YaleAdmin-Roman" w:hAnsi="YaleAdmin-Roman"/>
          <w:noProof/>
          <w:sz w:val="22"/>
        </w:rPr>
        <w:t>14</w:t>
      </w:r>
      <w:r w:rsidR="002A5584">
        <w:rPr>
          <w:rFonts w:ascii="YaleAdmin-Roman" w:hAnsi="YaleAdmin-Roman"/>
          <w:sz w:val="22"/>
        </w:rPr>
        <w:fldChar w:fldCharType="end"/>
      </w:r>
      <w:r w:rsidR="006627A0">
        <w:rPr>
          <w:rFonts w:ascii="YaleAdmin-Roman" w:hAnsi="YaleAdmin-Roman"/>
          <w:sz w:val="22"/>
        </w:rPr>
        <w:t xml:space="preserve"> S</w:t>
      </w:r>
      <w:r w:rsidR="00CB1374">
        <w:rPr>
          <w:rFonts w:ascii="YaleAdmin-Roman" w:hAnsi="YaleAdmin-Roman"/>
          <w:sz w:val="22"/>
        </w:rPr>
        <w:t xml:space="preserve">ee Bowern </w:t>
      </w:r>
      <w:r w:rsidR="00CB1374">
        <w:rPr>
          <w:rFonts w:ascii="YaleAdmin-Roman" w:hAnsi="YaleAdmin-Roman"/>
          <w:i/>
          <w:sz w:val="22"/>
        </w:rPr>
        <w:t>et al</w:t>
      </w:r>
      <w:r w:rsidR="00CB1374">
        <w:rPr>
          <w:rFonts w:ascii="YaleAdmin-Roman" w:hAnsi="YaleAdmin-Roman"/>
          <w:sz w:val="22"/>
        </w:rPr>
        <w:t xml:space="preserve"> (submitted)</w:t>
      </w:r>
      <w:r w:rsidR="006627A0">
        <w:rPr>
          <w:rFonts w:ascii="YaleAdmin-Roman" w:hAnsi="YaleAdmin-Roman"/>
          <w:sz w:val="22"/>
        </w:rPr>
        <w:t xml:space="preserve"> for analysis of basic demographic factors such as population size, density, and mobility. </w:t>
      </w:r>
    </w:p>
    <w:p w:rsidR="00FF35CB" w:rsidRDefault="006627A0" w:rsidP="006627A0">
      <w:pPr>
        <w:pStyle w:val="ListParagraph"/>
        <w:numPr>
          <w:ilvl w:val="0"/>
          <w:numId w:val="40"/>
        </w:numPr>
        <w:spacing w:line="220" w:lineRule="exact"/>
        <w:rPr>
          <w:rFonts w:ascii="YaleAdmin-Roman" w:hAnsi="YaleAdmin-Roman"/>
          <w:sz w:val="22"/>
        </w:rPr>
      </w:pPr>
      <w:r>
        <w:rPr>
          <w:rFonts w:ascii="YaleAdmin-Roman" w:hAnsi="YaleAdmin-Roman"/>
          <w:sz w:val="22"/>
        </w:rPr>
        <w:t>None of these factors correlated with loan levels in that data set.</w:t>
      </w:r>
    </w:p>
    <w:p w:rsidR="006627A0" w:rsidRDefault="00FF35CB" w:rsidP="006627A0">
      <w:pPr>
        <w:pStyle w:val="ListParagraph"/>
        <w:numPr>
          <w:ilvl w:val="0"/>
          <w:numId w:val="40"/>
        </w:numPr>
        <w:spacing w:line="220" w:lineRule="exact"/>
        <w:rPr>
          <w:rFonts w:ascii="YaleAdmin-Roman" w:hAnsi="YaleAdmin-Roman"/>
          <w:sz w:val="22"/>
        </w:rPr>
      </w:pPr>
      <w:r>
        <w:rPr>
          <w:rFonts w:ascii="YaleAdmin-Roman" w:hAnsi="YaleAdmin-Roman"/>
          <w:sz w:val="22"/>
        </w:rPr>
        <w:t>Nor do multilingualism or linguistic exogamy.</w:t>
      </w:r>
    </w:p>
    <w:p w:rsidR="006627A0" w:rsidRDefault="006627A0" w:rsidP="006627A0">
      <w:pPr>
        <w:pStyle w:val="ListParagraph"/>
        <w:numPr>
          <w:ilvl w:val="0"/>
          <w:numId w:val="40"/>
        </w:numPr>
        <w:spacing w:line="220" w:lineRule="exact"/>
        <w:rPr>
          <w:rFonts w:ascii="YaleAdmin-Roman" w:hAnsi="YaleAdmin-Roman"/>
          <w:sz w:val="22"/>
        </w:rPr>
      </w:pPr>
      <w:r>
        <w:rPr>
          <w:rFonts w:ascii="YaleAdmin-Roman" w:hAnsi="YaleAdmin-Roman"/>
          <w:sz w:val="22"/>
        </w:rPr>
        <w:t>However, a few social situations very particularly associated with high levels of borrowing:</w:t>
      </w:r>
    </w:p>
    <w:p w:rsidR="00FF35CB" w:rsidRDefault="006627A0" w:rsidP="006627A0">
      <w:pPr>
        <w:pStyle w:val="ListParagraph"/>
        <w:numPr>
          <w:ilvl w:val="1"/>
          <w:numId w:val="40"/>
        </w:numPr>
        <w:spacing w:line="220" w:lineRule="exact"/>
        <w:rPr>
          <w:rFonts w:ascii="YaleAdmin-Roman" w:hAnsi="YaleAdmin-Roman"/>
          <w:sz w:val="22"/>
        </w:rPr>
      </w:pPr>
      <w:r>
        <w:rPr>
          <w:rFonts w:ascii="YaleAdmin-Roman" w:hAnsi="YaleAdmin-Roman"/>
          <w:sz w:val="22"/>
        </w:rPr>
        <w:t>Migration</w:t>
      </w:r>
      <w:r w:rsidR="00FF35CB">
        <w:rPr>
          <w:rFonts w:ascii="YaleAdmin-Roman" w:hAnsi="YaleAdmin-Roman"/>
          <w:sz w:val="22"/>
        </w:rPr>
        <w:t xml:space="preserve"> accompanied by language shift </w:t>
      </w:r>
      <w:r w:rsidR="00FF35CB">
        <w:rPr>
          <w:rFonts w:ascii="YaleAdmin-Roman" w:hAnsi="YaleAdmin-Roman"/>
          <w:i/>
          <w:sz w:val="22"/>
        </w:rPr>
        <w:t>into</w:t>
      </w:r>
      <w:r w:rsidR="00FF35CB">
        <w:rPr>
          <w:rFonts w:ascii="YaleAdmin-Roman" w:hAnsi="YaleAdmin-Roman"/>
          <w:sz w:val="22"/>
        </w:rPr>
        <w:t xml:space="preserve"> the language</w:t>
      </w:r>
      <w:r>
        <w:rPr>
          <w:rFonts w:ascii="YaleAdmin-Roman" w:hAnsi="YaleAdmin-Roman"/>
          <w:sz w:val="22"/>
        </w:rPr>
        <w:t xml:space="preserve"> </w:t>
      </w:r>
      <w:r w:rsidR="00FF35CB">
        <w:rPr>
          <w:rFonts w:ascii="YaleAdmin-Roman" w:hAnsi="YaleAdmin-Roman"/>
          <w:sz w:val="22"/>
        </w:rPr>
        <w:fldChar w:fldCharType="begin"/>
      </w:r>
      <w:r w:rsidR="00FF35CB">
        <w:rPr>
          <w:rFonts w:ascii="YaleAdmin-Roman" w:hAnsi="YaleAdmin-Roman"/>
          <w:sz w:val="22"/>
        </w:rPr>
        <w:instrText xml:space="preserve"> ADDIN ZOTERO_ITEM {"citationItems":[{"prefix":"Gurindji into the Victoria River District; see ","position":1,"uri":["http://zotero.org/users/18144/items/TA4WPUJ5"]}]} </w:instrText>
      </w:r>
      <w:r w:rsidR="00FF35CB">
        <w:rPr>
          <w:rFonts w:ascii="YaleAdmin-Roman" w:hAnsi="YaleAdmin-Roman"/>
          <w:sz w:val="22"/>
        </w:rPr>
        <w:fldChar w:fldCharType="separate"/>
      </w:r>
      <w:r w:rsidR="00E41845">
        <w:rPr>
          <w:rFonts w:ascii="YaleAdmin-Roman" w:hAnsi="YaleAdmin-Roman"/>
          <w:noProof/>
          <w:sz w:val="22"/>
        </w:rPr>
        <w:t>(Gurindji into the Victoria River District; see McConvell 2009)</w:t>
      </w:r>
      <w:r w:rsidR="00FF35CB">
        <w:rPr>
          <w:rFonts w:ascii="YaleAdmin-Roman" w:hAnsi="YaleAdmin-Roman"/>
          <w:sz w:val="22"/>
        </w:rPr>
        <w:fldChar w:fldCharType="end"/>
      </w:r>
      <w:r>
        <w:rPr>
          <w:rFonts w:ascii="YaleAdmin-Roman" w:hAnsi="YaleAdmin-Roman"/>
          <w:sz w:val="22"/>
        </w:rPr>
        <w:t xml:space="preserve"> </w:t>
      </w:r>
    </w:p>
    <w:p w:rsidR="00FF35CB" w:rsidRDefault="00FF35CB" w:rsidP="006627A0">
      <w:pPr>
        <w:pStyle w:val="ListParagraph"/>
        <w:numPr>
          <w:ilvl w:val="1"/>
          <w:numId w:val="40"/>
        </w:numPr>
        <w:spacing w:line="220" w:lineRule="exact"/>
        <w:rPr>
          <w:rFonts w:ascii="YaleAdmin-Roman" w:hAnsi="YaleAdmin-Roman"/>
          <w:sz w:val="22"/>
        </w:rPr>
      </w:pPr>
      <w:r>
        <w:rPr>
          <w:rFonts w:ascii="YaleAdmin-Roman" w:hAnsi="YaleAdmin-Roman"/>
          <w:sz w:val="22"/>
        </w:rPr>
        <w:t xml:space="preserve">Language shift </w:t>
      </w:r>
      <w:r>
        <w:rPr>
          <w:rFonts w:ascii="YaleAdmin-Roman" w:hAnsi="YaleAdmin-Roman"/>
          <w:i/>
          <w:sz w:val="22"/>
        </w:rPr>
        <w:t>away from</w:t>
      </w:r>
      <w:r>
        <w:rPr>
          <w:rFonts w:ascii="YaleAdmin-Roman" w:hAnsi="YaleAdmin-Roman"/>
          <w:sz w:val="22"/>
        </w:rPr>
        <w:t xml:space="preserve"> the language (Bankalachi-Toloim in California; perhaps </w:t>
      </w:r>
      <w:proofErr w:type="spellStart"/>
      <w:r>
        <w:rPr>
          <w:rFonts w:ascii="YaleAdmin-Roman" w:hAnsi="YaleAdmin-Roman"/>
          <w:sz w:val="22"/>
        </w:rPr>
        <w:t>Malyangapa</w:t>
      </w:r>
      <w:proofErr w:type="spellEnd"/>
      <w:r>
        <w:rPr>
          <w:rFonts w:ascii="YaleAdmin-Roman" w:hAnsi="YaleAdmin-Roman"/>
          <w:sz w:val="22"/>
        </w:rPr>
        <w:t xml:space="preserve"> in this survey).</w:t>
      </w:r>
    </w:p>
    <w:p w:rsidR="00E45184" w:rsidRPr="00FF35CB" w:rsidRDefault="00FF35CB" w:rsidP="00DC7C32">
      <w:pPr>
        <w:pStyle w:val="ListParagraph"/>
        <w:numPr>
          <w:ilvl w:val="0"/>
          <w:numId w:val="40"/>
        </w:numPr>
        <w:spacing w:line="220" w:lineRule="exact"/>
        <w:rPr>
          <w:rFonts w:ascii="YaleAdmin-Roman" w:hAnsi="YaleAdmin-Roman"/>
          <w:sz w:val="22"/>
        </w:rPr>
      </w:pPr>
      <w:r w:rsidRPr="00FF35CB">
        <w:rPr>
          <w:rFonts w:ascii="YaleAdmin-Roman" w:hAnsi="YaleAdmin-Roman"/>
          <w:sz w:val="22"/>
        </w:rPr>
        <w:t xml:space="preserve">Furthermore, </w:t>
      </w:r>
      <w:r w:rsidR="00E45184" w:rsidRPr="00FF35CB">
        <w:rPr>
          <w:rFonts w:ascii="YaleAdmin-Roman" w:hAnsi="YaleAdmin-Roman"/>
          <w:sz w:val="22"/>
        </w:rPr>
        <w:t>not all high contact situations</w:t>
      </w:r>
      <w:r>
        <w:rPr>
          <w:rFonts w:ascii="YaleAdmin-Roman" w:hAnsi="YaleAdmin-Roman"/>
          <w:sz w:val="22"/>
        </w:rPr>
        <w:t xml:space="preserve"> (as defined by participation in trade networks, etc)</w:t>
      </w:r>
      <w:r w:rsidR="00E45184" w:rsidRPr="00FF35CB">
        <w:rPr>
          <w:rFonts w:ascii="YaleAdmin-Roman" w:hAnsi="YaleAdmin-Roman"/>
          <w:sz w:val="22"/>
        </w:rPr>
        <w:t xml:space="preserve"> lead to high loan levels</w:t>
      </w:r>
      <w:r>
        <w:rPr>
          <w:rFonts w:ascii="YaleAdmin-Roman" w:hAnsi="YaleAdmin-Roman"/>
          <w:sz w:val="22"/>
        </w:rPr>
        <w:t>.</w:t>
      </w:r>
    </w:p>
    <w:p w:rsidR="00E45184" w:rsidRDefault="00E45184" w:rsidP="00DC7C32">
      <w:pPr>
        <w:spacing w:line="220" w:lineRule="exact"/>
        <w:rPr>
          <w:rFonts w:ascii="YaleAdmin-Roman" w:hAnsi="YaleAdmin-Roman"/>
          <w:sz w:val="22"/>
        </w:rPr>
      </w:pPr>
    </w:p>
    <w:p w:rsidR="00E45184" w:rsidRPr="00E45184" w:rsidRDefault="00E45184" w:rsidP="00DC7C32">
      <w:pPr>
        <w:spacing w:line="220" w:lineRule="exact"/>
        <w:rPr>
          <w:rFonts w:ascii="YaleAdmin-Roman" w:hAnsi="YaleAdmin-Roman"/>
          <w:b/>
          <w:sz w:val="22"/>
        </w:rPr>
      </w:pPr>
      <w:r>
        <w:rPr>
          <w:rFonts w:ascii="YaleAdmin-Roman" w:hAnsi="YaleAdmin-Roman"/>
          <w:b/>
          <w:sz w:val="22"/>
        </w:rPr>
        <w:t>Conclusions</w:t>
      </w:r>
    </w:p>
    <w:p w:rsidR="00CB1374" w:rsidRDefault="003A18BC" w:rsidP="00187786">
      <w:pPr>
        <w:spacing w:line="220" w:lineRule="exact"/>
        <w:rPr>
          <w:rFonts w:ascii="YaleAdmin-Roman" w:hAnsi="YaleAdmin-Roman"/>
          <w:sz w:val="22"/>
        </w:rPr>
      </w:pPr>
      <w:r>
        <w:rPr>
          <w:rFonts w:ascii="YaleAdmin-Roman" w:hAnsi="YaleAdmin-Roman"/>
          <w:sz w:val="22"/>
        </w:rPr>
        <w:t>§</w:t>
      </w:r>
      <w:r>
        <w:rPr>
          <w:rFonts w:ascii="YaleAdmin-Roman" w:hAnsi="YaleAdmin-Roman"/>
          <w:sz w:val="22"/>
        </w:rPr>
        <w:fldChar w:fldCharType="begin"/>
      </w:r>
      <w:r>
        <w:rPr>
          <w:rFonts w:ascii="YaleAdmin-Roman" w:hAnsi="YaleAdmin-Roman"/>
          <w:sz w:val="22"/>
        </w:rPr>
        <w:instrText xml:space="preserve"> seq eg </w:instrText>
      </w:r>
      <w:r>
        <w:rPr>
          <w:rFonts w:ascii="YaleAdmin-Roman" w:hAnsi="YaleAdmin-Roman"/>
          <w:sz w:val="22"/>
        </w:rPr>
        <w:fldChar w:fldCharType="separate"/>
      </w:r>
      <w:r w:rsidR="00B339A9">
        <w:rPr>
          <w:rFonts w:ascii="YaleAdmin-Roman" w:hAnsi="YaleAdmin-Roman"/>
          <w:noProof/>
          <w:sz w:val="22"/>
        </w:rPr>
        <w:t>15</w:t>
      </w:r>
      <w:r>
        <w:rPr>
          <w:rFonts w:ascii="YaleAdmin-Roman" w:hAnsi="YaleAdmin-Roman"/>
          <w:sz w:val="22"/>
        </w:rPr>
        <w:fldChar w:fldCharType="end"/>
      </w:r>
      <w:r>
        <w:rPr>
          <w:rFonts w:ascii="YaleAdmin-Roman" w:hAnsi="YaleAdmin-Roman"/>
          <w:sz w:val="22"/>
        </w:rPr>
        <w:t xml:space="preserve"> </w:t>
      </w:r>
      <w:r w:rsidR="00187786" w:rsidRPr="00187786">
        <w:rPr>
          <w:rFonts w:ascii="YaleAdmin-Roman" w:hAnsi="YaleAdmin-Roman"/>
          <w:sz w:val="22"/>
        </w:rPr>
        <w:t>This study shows that loan rates in Australian languages (at least the ones surveyed here) are for the most part considerably lower than have been assumed, and do not irretrievably cloud Australian reconstructible linguistic history.</w:t>
      </w:r>
    </w:p>
    <w:p w:rsidR="00CB1374" w:rsidRDefault="00CB1374" w:rsidP="00CB1374">
      <w:pPr>
        <w:pStyle w:val="ListParagraph"/>
        <w:numPr>
          <w:ilvl w:val="0"/>
          <w:numId w:val="39"/>
        </w:numPr>
        <w:spacing w:line="220" w:lineRule="exact"/>
        <w:rPr>
          <w:rFonts w:ascii="YaleAdmin-Roman" w:hAnsi="YaleAdmin-Roman"/>
          <w:sz w:val="22"/>
        </w:rPr>
      </w:pPr>
      <w:r>
        <w:rPr>
          <w:rFonts w:ascii="YaleAdmin-Roman" w:hAnsi="YaleAdmin-Roman"/>
          <w:sz w:val="22"/>
        </w:rPr>
        <w:t xml:space="preserve">Rates for most of the country are well under that which interferes with </w:t>
      </w:r>
      <w:proofErr w:type="spellStart"/>
      <w:r>
        <w:rPr>
          <w:rFonts w:ascii="YaleAdmin-Roman" w:hAnsi="YaleAdmin-Roman"/>
          <w:sz w:val="22"/>
        </w:rPr>
        <w:t>subgrouping</w:t>
      </w:r>
      <w:proofErr w:type="spellEnd"/>
      <w:r>
        <w:rPr>
          <w:rFonts w:ascii="YaleAdmin-Roman" w:hAnsi="YaleAdmin-Roman"/>
          <w:sz w:val="22"/>
        </w:rPr>
        <w:t xml:space="preserve"> </w:t>
      </w:r>
      <w:r>
        <w:rPr>
          <w:rFonts w:ascii="YaleAdmin-Roman" w:hAnsi="YaleAdmin-Roman"/>
          <w:sz w:val="22"/>
        </w:rPr>
        <w:fldChar w:fldCharType="begin"/>
      </w:r>
      <w:r>
        <w:rPr>
          <w:rFonts w:ascii="YaleAdmin-Roman" w:hAnsi="YaleAdmin-Roman"/>
          <w:sz w:val="22"/>
        </w:rPr>
        <w:instrText xml:space="preserve"> ADDIN ZOTERO_ITEM {"citationItems":[{"uri":["http://zotero.org/users/18144/items/I6WJIWI8"]}]} </w:instrText>
      </w:r>
      <w:r>
        <w:rPr>
          <w:rFonts w:ascii="YaleAdmin-Roman" w:hAnsi="YaleAdmin-Roman"/>
          <w:sz w:val="22"/>
        </w:rPr>
        <w:fldChar w:fldCharType="separate"/>
      </w:r>
      <w:r w:rsidR="00E41845">
        <w:rPr>
          <w:rFonts w:ascii="YaleAdmin-Roman" w:hAnsi="YaleAdmin-Roman"/>
          <w:noProof/>
          <w:sz w:val="22"/>
        </w:rPr>
        <w:t>(Greenhill, Currie, &amp; Gray 2009)</w:t>
      </w:r>
      <w:r>
        <w:rPr>
          <w:rFonts w:ascii="YaleAdmin-Roman" w:hAnsi="YaleAdmin-Roman"/>
          <w:sz w:val="22"/>
        </w:rPr>
        <w:fldChar w:fldCharType="end"/>
      </w:r>
      <w:r>
        <w:rPr>
          <w:rFonts w:ascii="YaleAdmin-Roman" w:hAnsi="YaleAdmin-Roman"/>
          <w:sz w:val="22"/>
        </w:rPr>
        <w:t>;</w:t>
      </w:r>
    </w:p>
    <w:p w:rsidR="00FF35CB" w:rsidRDefault="00CB1374" w:rsidP="00CB1374">
      <w:pPr>
        <w:pStyle w:val="ListParagraph"/>
        <w:numPr>
          <w:ilvl w:val="0"/>
          <w:numId w:val="39"/>
        </w:numPr>
        <w:spacing w:line="220" w:lineRule="exact"/>
        <w:rPr>
          <w:rFonts w:ascii="YaleAdmin-Roman" w:hAnsi="YaleAdmin-Roman"/>
          <w:sz w:val="22"/>
        </w:rPr>
      </w:pPr>
      <w:r>
        <w:rPr>
          <w:rFonts w:ascii="YaleAdmin-Roman" w:hAnsi="YaleAdmin-Roman"/>
          <w:sz w:val="22"/>
        </w:rPr>
        <w:t xml:space="preserve">Data show variable language contact situations, both symmetric and asymmetric, high and low, </w:t>
      </w:r>
      <w:r w:rsidR="006627A0">
        <w:rPr>
          <w:rFonts w:ascii="YaleAdmin-Roman" w:hAnsi="YaleAdmin-Roman"/>
          <w:sz w:val="22"/>
        </w:rPr>
        <w:t xml:space="preserve">and in between. </w:t>
      </w:r>
    </w:p>
    <w:p w:rsidR="00187786" w:rsidRPr="00CB1374" w:rsidRDefault="002037B5" w:rsidP="00CB1374">
      <w:pPr>
        <w:pStyle w:val="ListParagraph"/>
        <w:numPr>
          <w:ilvl w:val="0"/>
          <w:numId w:val="39"/>
        </w:numPr>
        <w:spacing w:line="220" w:lineRule="exact"/>
        <w:rPr>
          <w:rFonts w:ascii="YaleAdmin-Roman" w:hAnsi="YaleAdmin-Roman"/>
          <w:sz w:val="22"/>
        </w:rPr>
      </w:pPr>
      <w:r>
        <w:rPr>
          <w:rFonts w:ascii="YaleAdmin-Roman" w:hAnsi="YaleAdmin-Roman"/>
          <w:sz w:val="22"/>
        </w:rPr>
        <w:t>Therefore the picture of loans in Australia is considerably more nuanced (and interesting!) than previously thought.</w:t>
      </w:r>
    </w:p>
    <w:p w:rsidR="00187786" w:rsidRPr="00187786" w:rsidRDefault="00187786" w:rsidP="00187786">
      <w:pPr>
        <w:spacing w:line="220" w:lineRule="exact"/>
        <w:rPr>
          <w:rFonts w:ascii="YaleAdmin-Roman" w:hAnsi="YaleAdmin-Roman"/>
          <w:sz w:val="22"/>
        </w:rPr>
      </w:pPr>
    </w:p>
    <w:p w:rsidR="00187786" w:rsidRPr="00187786" w:rsidRDefault="00187786" w:rsidP="00187786">
      <w:pPr>
        <w:spacing w:line="220" w:lineRule="exact"/>
        <w:rPr>
          <w:rFonts w:ascii="YaleAdmin-Roman" w:hAnsi="YaleAdmin-Roman"/>
          <w:sz w:val="22"/>
        </w:rPr>
      </w:pPr>
    </w:p>
    <w:p w:rsidR="00187786" w:rsidRPr="00187786" w:rsidRDefault="00187786" w:rsidP="00187786">
      <w:pPr>
        <w:spacing w:line="220" w:lineRule="exact"/>
        <w:rPr>
          <w:rFonts w:ascii="YaleAdmin-Roman" w:hAnsi="YaleAdmin-Roman"/>
          <w:b/>
          <w:sz w:val="22"/>
        </w:rPr>
      </w:pPr>
      <w:r w:rsidRPr="00187786">
        <w:rPr>
          <w:rFonts w:ascii="YaleAdmin-Roman" w:hAnsi="YaleAdmin-Roman"/>
          <w:b/>
          <w:sz w:val="22"/>
        </w:rPr>
        <w:br w:type="column"/>
        <w:t>References</w:t>
      </w:r>
    </w:p>
    <w:p w:rsidR="00E41845" w:rsidRPr="00E41845" w:rsidRDefault="002A5584"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187786">
        <w:rPr>
          <w:rFonts w:ascii="YaleAdmin-Roman" w:hAnsi="YaleAdmin-Roman"/>
          <w:b/>
          <w:sz w:val="22"/>
        </w:rPr>
        <w:fldChar w:fldCharType="begin"/>
      </w:r>
      <w:r w:rsidR="00187786" w:rsidRPr="00187786">
        <w:rPr>
          <w:rFonts w:ascii="YaleAdmin-Roman" w:hAnsi="YaleAdmin-Roman"/>
          <w:b/>
          <w:sz w:val="22"/>
        </w:rPr>
        <w:instrText xml:space="preserve"> ADDIN ZOTERO_BIBL  </w:instrText>
      </w:r>
      <w:r w:rsidRPr="00187786">
        <w:rPr>
          <w:rFonts w:ascii="YaleAdmin-Roman" w:hAnsi="YaleAdmin-Roman"/>
          <w:b/>
          <w:sz w:val="22"/>
        </w:rPr>
        <w:fldChar w:fldCharType="separate"/>
      </w:r>
      <w:r w:rsidR="00E41845" w:rsidRPr="00E41845">
        <w:rPr>
          <w:rFonts w:ascii="YaleAdmin-Roman" w:eastAsia="Times New Roman" w:hAnsi="YaleAdmin-Roman"/>
          <w:color w:val="000000"/>
          <w:sz w:val="22"/>
        </w:rPr>
        <w:t xml:space="preserve">Alpher, Barry &amp; David Nash. 1999. Lexical replacement and cognate equilibrium in Australia. </w:t>
      </w:r>
      <w:r w:rsidR="00E41845" w:rsidRPr="00E41845">
        <w:rPr>
          <w:rFonts w:ascii="YaleAdmin-Roman" w:eastAsia="Times New Roman" w:hAnsi="YaleAdmin-Roman"/>
          <w:i/>
          <w:iCs/>
          <w:color w:val="000000"/>
          <w:sz w:val="22"/>
        </w:rPr>
        <w:t>Australian Journal of Linguistics</w:t>
      </w:r>
      <w:r w:rsidR="00E41845" w:rsidRPr="00E41845">
        <w:rPr>
          <w:rFonts w:ascii="YaleAdmin-Roman" w:eastAsia="Times New Roman" w:hAnsi="YaleAdmin-Roman"/>
          <w:color w:val="000000"/>
          <w:sz w:val="22"/>
        </w:rPr>
        <w:t xml:space="preserve"> 19(1). 5-56.</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Bowern, Claire. 2009. Reassessing Karnic: a reply to Breen (2007). </w:t>
      </w:r>
      <w:r w:rsidRPr="00E41845">
        <w:rPr>
          <w:rFonts w:ascii="YaleAdmin-Roman" w:eastAsia="Times New Roman" w:hAnsi="YaleAdmin-Roman"/>
          <w:i/>
          <w:iCs/>
          <w:color w:val="000000"/>
          <w:sz w:val="22"/>
        </w:rPr>
        <w:t>Australian Journal of Linguistics</w:t>
      </w:r>
      <w:r w:rsidRPr="00E41845">
        <w:rPr>
          <w:rFonts w:ascii="YaleAdmin-Roman" w:eastAsia="Times New Roman" w:hAnsi="YaleAdmin-Roman"/>
          <w:color w:val="000000"/>
          <w:sz w:val="22"/>
        </w:rPr>
        <w:t xml:space="preserve"> 29(3).</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Breen, Gavan. 2007. Reassessing Karnic. </w:t>
      </w:r>
      <w:r w:rsidRPr="00E41845">
        <w:rPr>
          <w:rFonts w:ascii="YaleAdmin-Roman" w:eastAsia="Times New Roman" w:hAnsi="YaleAdmin-Roman"/>
          <w:i/>
          <w:iCs/>
          <w:color w:val="000000"/>
          <w:sz w:val="22"/>
        </w:rPr>
        <w:t>Australian Journal of Linguistics</w:t>
      </w:r>
      <w:r w:rsidRPr="00E41845">
        <w:rPr>
          <w:rFonts w:ascii="YaleAdmin-Roman" w:eastAsia="Times New Roman" w:hAnsi="YaleAdmin-Roman"/>
          <w:color w:val="000000"/>
          <w:sz w:val="22"/>
        </w:rPr>
        <w:t xml:space="preserve"> 27(2). 175–199.</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Clendon, Mark. 2006. Reassessing Australia's linguistic prehistory. </w:t>
      </w:r>
      <w:r w:rsidRPr="00E41845">
        <w:rPr>
          <w:rFonts w:ascii="YaleAdmin-Roman" w:eastAsia="Times New Roman" w:hAnsi="YaleAdmin-Roman"/>
          <w:i/>
          <w:iCs/>
          <w:color w:val="000000"/>
          <w:sz w:val="22"/>
        </w:rPr>
        <w:t>Current Anthropology</w:t>
      </w:r>
      <w:r w:rsidRPr="00E41845">
        <w:rPr>
          <w:rFonts w:ascii="YaleAdmin-Roman" w:eastAsia="Times New Roman" w:hAnsi="YaleAdmin-Roman"/>
          <w:color w:val="000000"/>
          <w:sz w:val="22"/>
        </w:rPr>
        <w:t xml:space="preserve"> 47(1). 39-61.</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Dench, Alan. 1998. Pidgin Ngarluma: an indigenous contact language in north western Australia. </w:t>
      </w:r>
      <w:r w:rsidRPr="00E41845">
        <w:rPr>
          <w:rFonts w:ascii="YaleAdmin-Roman" w:eastAsia="Times New Roman" w:hAnsi="YaleAdmin-Roman"/>
          <w:i/>
          <w:iCs/>
          <w:color w:val="000000"/>
          <w:sz w:val="22"/>
        </w:rPr>
        <w:t>Journal of Pidgin and Creole languages</w:t>
      </w:r>
      <w:r w:rsidRPr="00E41845">
        <w:rPr>
          <w:rFonts w:ascii="YaleAdmin-Roman" w:eastAsia="Times New Roman" w:hAnsi="YaleAdmin-Roman"/>
          <w:color w:val="000000"/>
          <w:sz w:val="22"/>
        </w:rPr>
        <w:t xml:space="preserve"> 13(1). 1–61.</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Dench, Alan. 2001. Descent and diffusion: The complexity of the Pilbara situation. In Alexandra Y. Aikhenvald &amp; R. M. W. Dixon (eds.), </w:t>
      </w:r>
      <w:r w:rsidRPr="00E41845">
        <w:rPr>
          <w:rFonts w:ascii="YaleAdmin-Roman" w:eastAsia="Times New Roman" w:hAnsi="YaleAdmin-Roman"/>
          <w:i/>
          <w:iCs/>
          <w:color w:val="000000"/>
          <w:sz w:val="22"/>
        </w:rPr>
        <w:t>Areal diffusion and genetic inheritance: Problems in comparative linguistics</w:t>
      </w:r>
      <w:r w:rsidRPr="00E41845">
        <w:rPr>
          <w:rFonts w:ascii="YaleAdmin-Roman" w:eastAsia="Times New Roman" w:hAnsi="YaleAdmin-Roman"/>
          <w:color w:val="000000"/>
          <w:sz w:val="22"/>
        </w:rPr>
        <w:t>, 105–133. Oxford / New York: Oxford University Press.</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Dixon, R. M. W. 1997. </w:t>
      </w:r>
      <w:r w:rsidRPr="00E41845">
        <w:rPr>
          <w:rFonts w:ascii="YaleAdmin-Roman" w:eastAsia="Times New Roman" w:hAnsi="YaleAdmin-Roman"/>
          <w:i/>
          <w:iCs/>
          <w:color w:val="000000"/>
          <w:sz w:val="22"/>
        </w:rPr>
        <w:t>The rise and fall of languages</w:t>
      </w:r>
      <w:r w:rsidRPr="00E41845">
        <w:rPr>
          <w:rFonts w:ascii="YaleAdmin-Roman" w:eastAsia="Times New Roman" w:hAnsi="YaleAdmin-Roman"/>
          <w:color w:val="000000"/>
          <w:sz w:val="22"/>
        </w:rPr>
        <w:t>. Cambridge, UK / New York: Cambridge University Press.</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Dixon, R. M. W. 2002. </w:t>
      </w:r>
      <w:r w:rsidRPr="00E41845">
        <w:rPr>
          <w:rFonts w:ascii="YaleAdmin-Roman" w:eastAsia="Times New Roman" w:hAnsi="YaleAdmin-Roman"/>
          <w:i/>
          <w:iCs/>
          <w:color w:val="000000"/>
          <w:sz w:val="22"/>
        </w:rPr>
        <w:t>Australian languages: Their nature and development</w:t>
      </w:r>
      <w:r w:rsidRPr="00E41845">
        <w:rPr>
          <w:rFonts w:ascii="YaleAdmin-Roman" w:eastAsia="Times New Roman" w:hAnsi="YaleAdmin-Roman"/>
          <w:color w:val="000000"/>
          <w:sz w:val="22"/>
        </w:rPr>
        <w:t>. (Cambridge Language Surveys). Cambridge, UK / New York: Cambridge University Press.</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Gray, R. D., S. Greenhill &amp; R. </w:t>
      </w:r>
      <w:proofErr w:type="spellStart"/>
      <w:r w:rsidRPr="00E41845">
        <w:rPr>
          <w:rFonts w:ascii="YaleAdmin-Roman" w:eastAsia="Times New Roman" w:hAnsi="YaleAdmin-Roman"/>
          <w:color w:val="000000"/>
          <w:sz w:val="22"/>
        </w:rPr>
        <w:t>Blust</w:t>
      </w:r>
      <w:proofErr w:type="spellEnd"/>
      <w:r w:rsidRPr="00E41845">
        <w:rPr>
          <w:rFonts w:ascii="YaleAdmin-Roman" w:eastAsia="Times New Roman" w:hAnsi="YaleAdmin-Roman"/>
          <w:color w:val="000000"/>
          <w:sz w:val="22"/>
        </w:rPr>
        <w:t xml:space="preserve">. 2007. Computational phylogenetic methods and Austronesian </w:t>
      </w:r>
      <w:proofErr w:type="spellStart"/>
      <w:r w:rsidRPr="00E41845">
        <w:rPr>
          <w:rFonts w:ascii="YaleAdmin-Roman" w:eastAsia="Times New Roman" w:hAnsi="YaleAdmin-Roman"/>
          <w:color w:val="000000"/>
          <w:sz w:val="22"/>
        </w:rPr>
        <w:t>subgrouping</w:t>
      </w:r>
      <w:proofErr w:type="spellEnd"/>
      <w:r w:rsidRPr="00E41845">
        <w:rPr>
          <w:rFonts w:ascii="YaleAdmin-Roman" w:eastAsia="Times New Roman" w:hAnsi="YaleAdmin-Roman"/>
          <w:color w:val="000000"/>
          <w:sz w:val="22"/>
        </w:rPr>
        <w:t xml:space="preserve">. In , </w:t>
      </w:r>
      <w:r w:rsidRPr="00E41845">
        <w:rPr>
          <w:rFonts w:ascii="YaleAdmin-Roman" w:eastAsia="Times New Roman" w:hAnsi="YaleAdmin-Roman"/>
          <w:i/>
          <w:iCs/>
          <w:color w:val="000000"/>
          <w:sz w:val="22"/>
        </w:rPr>
        <w:t>International Congress of Historical Linguists, Montreal</w:t>
      </w:r>
      <w:r w:rsidRPr="00E41845">
        <w:rPr>
          <w:rFonts w:ascii="YaleAdmin-Roman" w:eastAsia="Times New Roman" w:hAnsi="YaleAdmin-Roman"/>
          <w:color w:val="000000"/>
          <w:sz w:val="22"/>
        </w:rPr>
        <w:t>.</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Greenhill, S. J., T. E. Currie &amp; R. D. Gray. 2009. Does horizontal transmission invalidate cultural phylogenies? </w:t>
      </w:r>
      <w:r w:rsidRPr="00E41845">
        <w:rPr>
          <w:rFonts w:ascii="YaleAdmin-Roman" w:eastAsia="Times New Roman" w:hAnsi="YaleAdmin-Roman"/>
          <w:i/>
          <w:iCs/>
          <w:color w:val="000000"/>
          <w:sz w:val="22"/>
        </w:rPr>
        <w:t>Proceedings of the Royal Society B: Biological Sciences</w:t>
      </w:r>
      <w:r w:rsidRPr="00E41845">
        <w:rPr>
          <w:rFonts w:ascii="YaleAdmin-Roman" w:eastAsia="Times New Roman" w:hAnsi="YaleAdmin-Roman"/>
          <w:color w:val="000000"/>
          <w:sz w:val="22"/>
        </w:rPr>
        <w:t xml:space="preserve"> 276(1665). 2299-2306. doi:10.1098/rspb.2008.1944.</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Haspelmath, M. 2004. How hopeless is genealogical linguistics, and how advanced is areal linguistics? </w:t>
      </w:r>
      <w:r w:rsidRPr="00E41845">
        <w:rPr>
          <w:rFonts w:ascii="YaleAdmin-Roman" w:eastAsia="Times New Roman" w:hAnsi="YaleAdmin-Roman"/>
          <w:i/>
          <w:iCs/>
          <w:color w:val="000000"/>
          <w:sz w:val="22"/>
        </w:rPr>
        <w:t>Studies in Language</w:t>
      </w:r>
      <w:r w:rsidRPr="00E41845">
        <w:rPr>
          <w:rFonts w:ascii="YaleAdmin-Roman" w:eastAsia="Times New Roman" w:hAnsi="YaleAdmin-Roman"/>
          <w:color w:val="000000"/>
          <w:sz w:val="22"/>
        </w:rPr>
        <w:t xml:space="preserve"> 28(1). 209-223.</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Haspelmath, M. &amp; U. </w:t>
      </w:r>
      <w:proofErr w:type="spellStart"/>
      <w:r w:rsidRPr="00E41845">
        <w:rPr>
          <w:rFonts w:ascii="YaleAdmin-Roman" w:eastAsia="Times New Roman" w:hAnsi="YaleAdmin-Roman"/>
          <w:color w:val="000000"/>
          <w:sz w:val="22"/>
        </w:rPr>
        <w:t>Tadmor</w:t>
      </w:r>
      <w:proofErr w:type="spellEnd"/>
      <w:r w:rsidRPr="00E41845">
        <w:rPr>
          <w:rFonts w:ascii="YaleAdmin-Roman" w:eastAsia="Times New Roman" w:hAnsi="YaleAdmin-Roman"/>
          <w:color w:val="000000"/>
          <w:sz w:val="22"/>
        </w:rPr>
        <w:t xml:space="preserve">. 2009. </w:t>
      </w:r>
      <w:r w:rsidRPr="00E41845">
        <w:rPr>
          <w:rFonts w:ascii="YaleAdmin-Roman" w:eastAsia="Times New Roman" w:hAnsi="YaleAdmin-Roman"/>
          <w:i/>
          <w:iCs/>
          <w:color w:val="000000"/>
          <w:sz w:val="22"/>
        </w:rPr>
        <w:t>Loanwords in the World's Languages: A comparative handbook</w:t>
      </w:r>
      <w:r w:rsidRPr="00E41845">
        <w:rPr>
          <w:rFonts w:ascii="YaleAdmin-Roman" w:eastAsia="Times New Roman" w:hAnsi="YaleAdmin-Roman"/>
          <w:color w:val="000000"/>
          <w:sz w:val="22"/>
        </w:rPr>
        <w:t>. Berlin: Mouton de Gruyter.</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Heath, Jeffrey. 1978. </w:t>
      </w:r>
      <w:r w:rsidRPr="00E41845">
        <w:rPr>
          <w:rFonts w:ascii="YaleAdmin-Roman" w:eastAsia="Times New Roman" w:hAnsi="YaleAdmin-Roman"/>
          <w:i/>
          <w:iCs/>
          <w:color w:val="000000"/>
          <w:sz w:val="22"/>
        </w:rPr>
        <w:t>Linguistic diffusion in Arnhem land</w:t>
      </w:r>
      <w:r w:rsidRPr="00E41845">
        <w:rPr>
          <w:rFonts w:ascii="YaleAdmin-Roman" w:eastAsia="Times New Roman" w:hAnsi="YaleAdmin-Roman"/>
          <w:color w:val="000000"/>
          <w:sz w:val="22"/>
        </w:rPr>
        <w:t>. (Australian Aboriginal Studies - Research and Regional Studies 13). Australian Institute of Aboriginal Studies.</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Heath, Jeffrey. 1981. A case of intensive lexical diffusion: Arnhem Land, Australia. </w:t>
      </w:r>
      <w:r w:rsidRPr="00E41845">
        <w:rPr>
          <w:rFonts w:ascii="YaleAdmin-Roman" w:eastAsia="Times New Roman" w:hAnsi="YaleAdmin-Roman"/>
          <w:i/>
          <w:iCs/>
          <w:color w:val="000000"/>
          <w:sz w:val="22"/>
        </w:rPr>
        <w:t>Language</w:t>
      </w:r>
      <w:r w:rsidRPr="00E41845">
        <w:rPr>
          <w:rFonts w:ascii="YaleAdmin-Roman" w:eastAsia="Times New Roman" w:hAnsi="YaleAdmin-Roman"/>
          <w:color w:val="000000"/>
          <w:sz w:val="22"/>
        </w:rPr>
        <w:t xml:space="preserve"> 57(2). 335-367.</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Hercus, </w:t>
      </w:r>
      <w:proofErr w:type="spellStart"/>
      <w:r w:rsidRPr="00E41845">
        <w:rPr>
          <w:rFonts w:ascii="YaleAdmin-Roman" w:eastAsia="Times New Roman" w:hAnsi="YaleAdmin-Roman"/>
          <w:color w:val="000000"/>
          <w:sz w:val="22"/>
        </w:rPr>
        <w:t>Luise</w:t>
      </w:r>
      <w:proofErr w:type="spellEnd"/>
      <w:r w:rsidRPr="00E41845">
        <w:rPr>
          <w:rFonts w:ascii="YaleAdmin-Roman" w:eastAsia="Times New Roman" w:hAnsi="YaleAdmin-Roman"/>
          <w:color w:val="000000"/>
          <w:sz w:val="22"/>
        </w:rPr>
        <w:t xml:space="preserve">. 1987. Linguistic diffusion in the </w:t>
      </w:r>
      <w:proofErr w:type="spellStart"/>
      <w:r w:rsidRPr="00E41845">
        <w:rPr>
          <w:rFonts w:ascii="YaleAdmin-Roman" w:eastAsia="Times New Roman" w:hAnsi="YaleAdmin-Roman"/>
          <w:color w:val="000000"/>
          <w:sz w:val="22"/>
        </w:rPr>
        <w:t>Birdsville</w:t>
      </w:r>
      <w:proofErr w:type="spellEnd"/>
      <w:r w:rsidRPr="00E41845">
        <w:rPr>
          <w:rFonts w:ascii="YaleAdmin-Roman" w:eastAsia="Times New Roman" w:hAnsi="YaleAdmin-Roman"/>
          <w:color w:val="000000"/>
          <w:sz w:val="22"/>
        </w:rPr>
        <w:t xml:space="preserve"> area. In Donald C. </w:t>
      </w:r>
      <w:proofErr w:type="spellStart"/>
      <w:r w:rsidRPr="00E41845">
        <w:rPr>
          <w:rFonts w:ascii="YaleAdmin-Roman" w:eastAsia="Times New Roman" w:hAnsi="YaleAdmin-Roman"/>
          <w:color w:val="000000"/>
          <w:sz w:val="22"/>
        </w:rPr>
        <w:t>Laycock</w:t>
      </w:r>
      <w:proofErr w:type="spellEnd"/>
      <w:r w:rsidRPr="00E41845">
        <w:rPr>
          <w:rFonts w:ascii="YaleAdmin-Roman" w:eastAsia="Times New Roman" w:hAnsi="YaleAdmin-Roman"/>
          <w:color w:val="000000"/>
          <w:sz w:val="22"/>
        </w:rPr>
        <w:t xml:space="preserve"> &amp; Werner Winter (eds.), </w:t>
      </w:r>
      <w:r w:rsidRPr="00E41845">
        <w:rPr>
          <w:rFonts w:ascii="YaleAdmin-Roman" w:eastAsia="Times New Roman" w:hAnsi="YaleAdmin-Roman"/>
          <w:i/>
          <w:iCs/>
          <w:color w:val="000000"/>
          <w:sz w:val="22"/>
        </w:rPr>
        <w:t>A world of language: Papers presented to Professor S. A. Wurm on his 65th birthday</w:t>
      </w:r>
      <w:r w:rsidRPr="00E41845">
        <w:rPr>
          <w:rFonts w:ascii="YaleAdmin-Roman" w:eastAsia="Times New Roman" w:hAnsi="YaleAdmin-Roman"/>
          <w:color w:val="000000"/>
          <w:sz w:val="22"/>
        </w:rPr>
        <w:t>, 245-255. (Pacific Linguistics C-100). Canberra: Dept. of Linguistics, Research School of Pacific Studies, Australian National University.</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Hercus, </w:t>
      </w:r>
      <w:proofErr w:type="spellStart"/>
      <w:r w:rsidRPr="00E41845">
        <w:rPr>
          <w:rFonts w:ascii="YaleAdmin-Roman" w:eastAsia="Times New Roman" w:hAnsi="YaleAdmin-Roman"/>
          <w:color w:val="000000"/>
          <w:sz w:val="22"/>
        </w:rPr>
        <w:t>Luise</w:t>
      </w:r>
      <w:proofErr w:type="spellEnd"/>
      <w:r w:rsidRPr="00E41845">
        <w:rPr>
          <w:rFonts w:ascii="YaleAdmin-Roman" w:eastAsia="Times New Roman" w:hAnsi="YaleAdmin-Roman"/>
          <w:color w:val="000000"/>
          <w:sz w:val="22"/>
        </w:rPr>
        <w:t xml:space="preserve">. 1994. </w:t>
      </w:r>
      <w:r w:rsidRPr="00E41845">
        <w:rPr>
          <w:rFonts w:ascii="YaleAdmin-Roman" w:eastAsia="Times New Roman" w:hAnsi="YaleAdmin-Roman"/>
          <w:i/>
          <w:iCs/>
          <w:color w:val="000000"/>
          <w:sz w:val="22"/>
        </w:rPr>
        <w:t>A grammar of the Arabana-</w:t>
      </w:r>
      <w:proofErr w:type="spellStart"/>
      <w:r w:rsidRPr="00E41845">
        <w:rPr>
          <w:rFonts w:ascii="YaleAdmin-Roman" w:eastAsia="Times New Roman" w:hAnsi="YaleAdmin-Roman"/>
          <w:i/>
          <w:iCs/>
          <w:color w:val="000000"/>
          <w:sz w:val="22"/>
        </w:rPr>
        <w:t>Wangkangurru</w:t>
      </w:r>
      <w:proofErr w:type="spellEnd"/>
      <w:r w:rsidRPr="00E41845">
        <w:rPr>
          <w:rFonts w:ascii="YaleAdmin-Roman" w:eastAsia="Times New Roman" w:hAnsi="YaleAdmin-Roman"/>
          <w:i/>
          <w:iCs/>
          <w:color w:val="000000"/>
          <w:sz w:val="22"/>
        </w:rPr>
        <w:t xml:space="preserve"> language, Lake Eyre Basin, South Australia</w:t>
      </w:r>
      <w:r w:rsidRPr="00E41845">
        <w:rPr>
          <w:rFonts w:ascii="YaleAdmin-Roman" w:eastAsia="Times New Roman" w:hAnsi="YaleAdmin-Roman"/>
          <w:color w:val="000000"/>
          <w:sz w:val="22"/>
        </w:rPr>
        <w:t>. (Pacific Linguistics C-128). Canberra: Pacific Linguistics.</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Johnson, S. 1990. Social parameters of linguistic change in an </w:t>
      </w:r>
      <w:proofErr w:type="spellStart"/>
      <w:r w:rsidRPr="00E41845">
        <w:rPr>
          <w:rFonts w:ascii="YaleAdmin-Roman" w:eastAsia="Times New Roman" w:hAnsi="YaleAdmin-Roman"/>
          <w:color w:val="000000"/>
          <w:sz w:val="22"/>
        </w:rPr>
        <w:t>unstratified</w:t>
      </w:r>
      <w:proofErr w:type="spellEnd"/>
      <w:r w:rsidRPr="00E41845">
        <w:rPr>
          <w:rFonts w:ascii="YaleAdmin-Roman" w:eastAsia="Times New Roman" w:hAnsi="YaleAdmin-Roman"/>
          <w:color w:val="000000"/>
          <w:sz w:val="22"/>
        </w:rPr>
        <w:t xml:space="preserve"> Aboriginal society. In Philip </w:t>
      </w:r>
      <w:proofErr w:type="spellStart"/>
      <w:r w:rsidRPr="00E41845">
        <w:rPr>
          <w:rFonts w:ascii="YaleAdmin-Roman" w:eastAsia="Times New Roman" w:hAnsi="YaleAdmin-Roman"/>
          <w:color w:val="000000"/>
          <w:sz w:val="22"/>
        </w:rPr>
        <w:t>Baldi</w:t>
      </w:r>
      <w:proofErr w:type="spellEnd"/>
      <w:r w:rsidRPr="00E41845">
        <w:rPr>
          <w:rFonts w:ascii="YaleAdmin-Roman" w:eastAsia="Times New Roman" w:hAnsi="YaleAdmin-Roman"/>
          <w:color w:val="000000"/>
          <w:sz w:val="22"/>
        </w:rPr>
        <w:t xml:space="preserve"> (ed.), </w:t>
      </w:r>
      <w:r w:rsidRPr="00E41845">
        <w:rPr>
          <w:rFonts w:ascii="YaleAdmin-Roman" w:eastAsia="Times New Roman" w:hAnsi="YaleAdmin-Roman"/>
          <w:i/>
          <w:iCs/>
          <w:color w:val="000000"/>
          <w:sz w:val="22"/>
        </w:rPr>
        <w:t>Linguistic change and reconstruction methodology</w:t>
      </w:r>
      <w:r w:rsidRPr="00E41845">
        <w:rPr>
          <w:rFonts w:ascii="YaleAdmin-Roman" w:eastAsia="Times New Roman" w:hAnsi="YaleAdmin-Roman"/>
          <w:color w:val="000000"/>
          <w:sz w:val="22"/>
        </w:rPr>
        <w:t>, 419-33. Berlin: Mouton de Gruyter.</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McConvell, Patrick. 1988. Mix-</w:t>
      </w:r>
      <w:proofErr w:type="spellStart"/>
      <w:r w:rsidRPr="00E41845">
        <w:rPr>
          <w:rFonts w:ascii="YaleAdmin-Roman" w:eastAsia="Times New Roman" w:hAnsi="YaleAdmin-Roman"/>
          <w:color w:val="000000"/>
          <w:sz w:val="22"/>
        </w:rPr>
        <w:t>im</w:t>
      </w:r>
      <w:proofErr w:type="spellEnd"/>
      <w:r w:rsidRPr="00E41845">
        <w:rPr>
          <w:rFonts w:ascii="YaleAdmin-Roman" w:eastAsia="Times New Roman" w:hAnsi="YaleAdmin-Roman"/>
          <w:color w:val="000000"/>
          <w:sz w:val="22"/>
        </w:rPr>
        <w:t xml:space="preserve">-up: Aboriginal code-switching, old and new. In M. Heller (ed.), </w:t>
      </w:r>
      <w:r w:rsidRPr="00E41845">
        <w:rPr>
          <w:rFonts w:ascii="YaleAdmin-Roman" w:eastAsia="Times New Roman" w:hAnsi="YaleAdmin-Roman"/>
          <w:i/>
          <w:iCs/>
          <w:color w:val="000000"/>
          <w:sz w:val="22"/>
        </w:rPr>
        <w:t>Codeswitching: anthropological and sociolinguistic perspectives</w:t>
      </w:r>
      <w:r w:rsidRPr="00E41845">
        <w:rPr>
          <w:rFonts w:ascii="YaleAdmin-Roman" w:eastAsia="Times New Roman" w:hAnsi="YaleAdmin-Roman"/>
          <w:color w:val="000000"/>
          <w:sz w:val="22"/>
        </w:rPr>
        <w:t>, 97-124. Berlin: Mouton de Gruyter.</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McConvell, Patrick. 2001. Mix-</w:t>
      </w:r>
      <w:proofErr w:type="spellStart"/>
      <w:r w:rsidRPr="00E41845">
        <w:rPr>
          <w:rFonts w:ascii="YaleAdmin-Roman" w:eastAsia="Times New Roman" w:hAnsi="YaleAdmin-Roman"/>
          <w:color w:val="000000"/>
          <w:sz w:val="22"/>
        </w:rPr>
        <w:t>im</w:t>
      </w:r>
      <w:proofErr w:type="spellEnd"/>
      <w:r w:rsidRPr="00E41845">
        <w:rPr>
          <w:rFonts w:ascii="YaleAdmin-Roman" w:eastAsia="Times New Roman" w:hAnsi="YaleAdmin-Roman"/>
          <w:color w:val="000000"/>
          <w:sz w:val="22"/>
        </w:rPr>
        <w:t xml:space="preserve">-up speech and emergent mixed languages in indigenous Australia. </w:t>
      </w:r>
      <w:r w:rsidRPr="00E41845">
        <w:rPr>
          <w:rFonts w:ascii="YaleAdmin-Roman" w:eastAsia="Times New Roman" w:hAnsi="YaleAdmin-Roman"/>
          <w:i/>
          <w:iCs/>
          <w:color w:val="000000"/>
          <w:sz w:val="22"/>
        </w:rPr>
        <w:t>Texas Linguistics Forum</w:t>
      </w:r>
      <w:r w:rsidRPr="00E41845">
        <w:rPr>
          <w:rFonts w:ascii="YaleAdmin-Roman" w:eastAsia="Times New Roman" w:hAnsi="YaleAdmin-Roman"/>
          <w:color w:val="000000"/>
          <w:sz w:val="22"/>
        </w:rPr>
        <w:t xml:space="preserve"> 44(2). 328-349.</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McConvell, Patrick. 2007. Mixed languages as outcomes of code-switching; recent examples from Australia and their implications. </w:t>
      </w:r>
      <w:r w:rsidRPr="00E41845">
        <w:rPr>
          <w:rFonts w:ascii="YaleAdmin-Roman" w:eastAsia="Times New Roman" w:hAnsi="YaleAdmin-Roman"/>
          <w:i/>
          <w:iCs/>
          <w:color w:val="000000"/>
          <w:sz w:val="22"/>
        </w:rPr>
        <w:t>Language Contact and the Dynamics of Language</w:t>
      </w:r>
      <w:r w:rsidRPr="00E41845">
        <w:rPr>
          <w:rFonts w:ascii="YaleAdmin-Roman" w:eastAsia="Times New Roman" w:hAnsi="YaleAdmin-Roman"/>
          <w:color w:val="000000"/>
          <w:sz w:val="22"/>
        </w:rPr>
        <w:t>. 187.</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McConvell, Patrick. 2009. Loanwords in Gurindji. In Martin Haspelmath &amp; Uri </w:t>
      </w:r>
      <w:proofErr w:type="spellStart"/>
      <w:r w:rsidRPr="00E41845">
        <w:rPr>
          <w:rFonts w:ascii="YaleAdmin-Roman" w:eastAsia="Times New Roman" w:hAnsi="YaleAdmin-Roman"/>
          <w:color w:val="000000"/>
          <w:sz w:val="22"/>
        </w:rPr>
        <w:t>Tadmor</w:t>
      </w:r>
      <w:proofErr w:type="spellEnd"/>
      <w:r w:rsidRPr="00E41845">
        <w:rPr>
          <w:rFonts w:ascii="YaleAdmin-Roman" w:eastAsia="Times New Roman" w:hAnsi="YaleAdmin-Roman"/>
          <w:color w:val="000000"/>
          <w:sz w:val="22"/>
        </w:rPr>
        <w:t xml:space="preserve"> (eds.), </w:t>
      </w:r>
      <w:r w:rsidRPr="00E41845">
        <w:rPr>
          <w:rFonts w:ascii="YaleAdmin-Roman" w:eastAsia="Times New Roman" w:hAnsi="YaleAdmin-Roman"/>
          <w:i/>
          <w:iCs/>
          <w:color w:val="000000"/>
          <w:sz w:val="22"/>
        </w:rPr>
        <w:t>Loanwords in the World's Languages: A comparative handbook</w:t>
      </w:r>
      <w:r w:rsidRPr="00E41845">
        <w:rPr>
          <w:rFonts w:ascii="YaleAdmin-Roman" w:eastAsia="Times New Roman" w:hAnsi="YaleAdmin-Roman"/>
          <w:color w:val="000000"/>
          <w:sz w:val="22"/>
        </w:rPr>
        <w:t>, 790-822. the Hague: Mouton.</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McConvell, Patrick. 2010. Contact and Indigenous Languages in Australia. In , </w:t>
      </w:r>
      <w:r w:rsidRPr="00E41845">
        <w:rPr>
          <w:rFonts w:ascii="YaleAdmin-Roman" w:eastAsia="Times New Roman" w:hAnsi="YaleAdmin-Roman"/>
          <w:i/>
          <w:iCs/>
          <w:color w:val="000000"/>
          <w:sz w:val="22"/>
        </w:rPr>
        <w:t>Handbook of Language Contact</w:t>
      </w:r>
      <w:r w:rsidRPr="00E41845">
        <w:rPr>
          <w:rFonts w:ascii="YaleAdmin-Roman" w:eastAsia="Times New Roman" w:hAnsi="YaleAdmin-Roman"/>
          <w:color w:val="000000"/>
          <w:sz w:val="22"/>
        </w:rPr>
        <w:t>. Oxford: Blackwell Wiley.</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McConvell, Patrick &amp; F. </w:t>
      </w:r>
      <w:proofErr w:type="spellStart"/>
      <w:r w:rsidRPr="00E41845">
        <w:rPr>
          <w:rFonts w:ascii="YaleAdmin-Roman" w:eastAsia="Times New Roman" w:hAnsi="YaleAdmin-Roman"/>
          <w:color w:val="000000"/>
          <w:sz w:val="22"/>
        </w:rPr>
        <w:t>Meakins</w:t>
      </w:r>
      <w:proofErr w:type="spellEnd"/>
      <w:r w:rsidRPr="00E41845">
        <w:rPr>
          <w:rFonts w:ascii="YaleAdmin-Roman" w:eastAsia="Times New Roman" w:hAnsi="YaleAdmin-Roman"/>
          <w:color w:val="000000"/>
          <w:sz w:val="22"/>
        </w:rPr>
        <w:t xml:space="preserve">. 2005. Gurindji Kriol: a mixed language emerges from code-switching. </w:t>
      </w:r>
      <w:r w:rsidRPr="00E41845">
        <w:rPr>
          <w:rFonts w:ascii="YaleAdmin-Roman" w:eastAsia="Times New Roman" w:hAnsi="YaleAdmin-Roman"/>
          <w:i/>
          <w:iCs/>
          <w:color w:val="000000"/>
          <w:sz w:val="22"/>
        </w:rPr>
        <w:t>Australian Journal of Linguistics</w:t>
      </w:r>
      <w:r w:rsidRPr="00E41845">
        <w:rPr>
          <w:rFonts w:ascii="YaleAdmin-Roman" w:eastAsia="Times New Roman" w:hAnsi="YaleAdmin-Roman"/>
          <w:color w:val="000000"/>
          <w:sz w:val="22"/>
        </w:rPr>
        <w:t xml:space="preserve"> 25(1). 9-30.</w:t>
      </w:r>
    </w:p>
    <w:p w:rsidR="00E41845" w:rsidRPr="00E41845" w:rsidRDefault="00E41845" w:rsidP="00E41845">
      <w:pPr>
        <w:widowControl w:val="0"/>
        <w:autoSpaceDE w:val="0"/>
        <w:autoSpaceDN w:val="0"/>
        <w:adjustRightInd w:val="0"/>
        <w:spacing w:line="230" w:lineRule="exact"/>
        <w:ind w:left="360" w:hanging="360"/>
        <w:rPr>
          <w:rFonts w:ascii="YaleAdmin-Roman" w:eastAsia="Times New Roman" w:hAnsi="YaleAdmin-Roman"/>
          <w:color w:val="000000"/>
          <w:sz w:val="22"/>
        </w:rPr>
      </w:pPr>
      <w:r w:rsidRPr="00E41845">
        <w:rPr>
          <w:rFonts w:ascii="YaleAdmin-Roman" w:eastAsia="Times New Roman" w:hAnsi="YaleAdmin-Roman"/>
          <w:color w:val="000000"/>
          <w:sz w:val="22"/>
        </w:rPr>
        <w:t xml:space="preserve">Weber, Natalie. 2009. Reconstruction of Proto-Marrngu. Houston: Rice University </w:t>
      </w:r>
      <w:proofErr w:type="spellStart"/>
      <w:r w:rsidRPr="00E41845">
        <w:rPr>
          <w:rFonts w:ascii="YaleAdmin-Roman" w:eastAsia="Times New Roman" w:hAnsi="YaleAdmin-Roman"/>
          <w:color w:val="000000"/>
          <w:sz w:val="22"/>
        </w:rPr>
        <w:t>ba</w:t>
      </w:r>
      <w:proofErr w:type="spellEnd"/>
      <w:r w:rsidRPr="00E41845">
        <w:rPr>
          <w:rFonts w:ascii="YaleAdmin-Roman" w:eastAsia="Times New Roman" w:hAnsi="YaleAdmin-Roman"/>
          <w:color w:val="000000"/>
          <w:sz w:val="22"/>
        </w:rPr>
        <w:t xml:space="preserve"> honors thesis.</w:t>
      </w:r>
    </w:p>
    <w:p w:rsidR="00187786" w:rsidRPr="00187786" w:rsidRDefault="002A5584" w:rsidP="00187786">
      <w:pPr>
        <w:spacing w:line="220" w:lineRule="exact"/>
        <w:rPr>
          <w:rFonts w:ascii="YaleAdmin-Roman" w:hAnsi="YaleAdmin-Roman"/>
          <w:b/>
          <w:sz w:val="22"/>
        </w:rPr>
      </w:pPr>
      <w:r w:rsidRPr="00187786">
        <w:rPr>
          <w:rFonts w:ascii="YaleAdmin-Roman" w:hAnsi="YaleAdmin-Roman"/>
          <w:b/>
          <w:sz w:val="22"/>
        </w:rPr>
        <w:fldChar w:fldCharType="end"/>
      </w:r>
    </w:p>
    <w:p w:rsidR="0035323B" w:rsidRDefault="0035323B"/>
    <w:p w:rsidR="0035323B" w:rsidRDefault="000A193C">
      <w:pPr>
        <w:sectPr w:rsidR="0035323B">
          <w:headerReference w:type="default" r:id="rId15"/>
          <w:footerReference w:type="even" r:id="rId16"/>
          <w:footerReference w:type="default" r:id="rId17"/>
          <w:headerReference w:type="first" r:id="rId18"/>
          <w:footerReference w:type="first" r:id="rId19"/>
          <w:type w:val="continuous"/>
          <w:pgSz w:w="15840" w:h="12240" w:orient="landscape"/>
          <w:pgMar w:top="432" w:right="1152" w:bottom="1152" w:left="1152" w:header="288" w:footer="288" w:gutter="0"/>
          <w:cols w:num="2" w:space="432"/>
        </w:sectPr>
      </w:pPr>
      <w:r w:rsidRPr="000A193C">
        <w:drawing>
          <wp:inline distT="0" distB="0" distL="0" distR="0">
            <wp:extent cx="2715574" cy="2711228"/>
            <wp:effectExtent l="25400" t="0" r="2226" b="0"/>
            <wp:docPr id="8" name="" descr="LoanSa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nSamples.jpg"/>
                    <pic:cNvPicPr/>
                  </pic:nvPicPr>
                  <pic:blipFill>
                    <a:blip r:embed="rId20"/>
                    <a:srcRect l="5952" t="2976" r="5952" b="8929"/>
                    <a:stretch>
                      <a:fillRect/>
                    </a:stretch>
                  </pic:blipFill>
                  <pic:spPr>
                    <a:xfrm>
                      <a:off x="0" y="0"/>
                      <a:ext cx="2715574" cy="2711228"/>
                    </a:xfrm>
                    <a:prstGeom prst="rect">
                      <a:avLst/>
                    </a:prstGeom>
                  </pic:spPr>
                </pic:pic>
              </a:graphicData>
            </a:graphic>
          </wp:inline>
        </w:drawing>
      </w:r>
    </w:p>
    <w:p w:rsidR="0035323B" w:rsidRDefault="0035323B">
      <w:r>
        <w:t>Summary Data: Loans in a Sample of Australian Languages</w:t>
      </w:r>
    </w:p>
    <w:tbl>
      <w:tblPr>
        <w:tblW w:w="10363" w:type="dxa"/>
        <w:tblInd w:w="95" w:type="dxa"/>
        <w:tblLayout w:type="fixed"/>
        <w:tblLook w:val="0000"/>
      </w:tblPr>
      <w:tblGrid>
        <w:gridCol w:w="1482"/>
        <w:gridCol w:w="1231"/>
        <w:gridCol w:w="1710"/>
        <w:gridCol w:w="900"/>
        <w:gridCol w:w="990"/>
        <w:gridCol w:w="919"/>
        <w:gridCol w:w="1080"/>
        <w:gridCol w:w="900"/>
        <w:gridCol w:w="1151"/>
      </w:tblGrid>
      <w:tr w:rsidR="0035323B" w:rsidRPr="00077BE4">
        <w:trPr>
          <w:trHeight w:val="280"/>
        </w:trPr>
        <w:tc>
          <w:tcPr>
            <w:tcW w:w="1482" w:type="dxa"/>
            <w:tcBorders>
              <w:top w:val="nil"/>
              <w:left w:val="nil"/>
              <w:bottom w:val="single" w:sz="4" w:space="0" w:color="auto"/>
              <w:right w:val="nil"/>
            </w:tcBorders>
            <w:shd w:val="clear" w:color="auto" w:fill="auto"/>
            <w:noWrap/>
            <w:vAlign w:val="bottom"/>
          </w:tcPr>
          <w:p w:rsidR="0035323B" w:rsidRPr="00077BE4" w:rsidRDefault="0035323B" w:rsidP="0035323B">
            <w:pPr>
              <w:rPr>
                <w:rFonts w:ascii="Verdana" w:hAnsi="Verdana"/>
                <w:b/>
                <w:bCs/>
                <w:sz w:val="18"/>
                <w:szCs w:val="20"/>
              </w:rPr>
            </w:pPr>
            <w:r w:rsidRPr="00077BE4">
              <w:rPr>
                <w:rFonts w:ascii="Verdana" w:hAnsi="Verdana"/>
                <w:b/>
                <w:bCs/>
                <w:sz w:val="18"/>
                <w:szCs w:val="20"/>
              </w:rPr>
              <w:t>Family</w:t>
            </w:r>
          </w:p>
        </w:tc>
        <w:tc>
          <w:tcPr>
            <w:tcW w:w="1231" w:type="dxa"/>
            <w:tcBorders>
              <w:top w:val="nil"/>
              <w:left w:val="nil"/>
              <w:bottom w:val="single" w:sz="4" w:space="0" w:color="auto"/>
              <w:right w:val="nil"/>
            </w:tcBorders>
            <w:shd w:val="clear" w:color="auto" w:fill="auto"/>
            <w:noWrap/>
          </w:tcPr>
          <w:p w:rsidR="0035323B" w:rsidRPr="00077BE4" w:rsidRDefault="0035323B" w:rsidP="0035323B">
            <w:pPr>
              <w:jc w:val="center"/>
              <w:rPr>
                <w:rFonts w:ascii="Calibri" w:hAnsi="Calibri"/>
                <w:b/>
                <w:bCs/>
                <w:color w:val="000000"/>
                <w:sz w:val="18"/>
                <w:szCs w:val="22"/>
              </w:rPr>
            </w:pPr>
            <w:r w:rsidRPr="00077BE4">
              <w:rPr>
                <w:rFonts w:ascii="Calibri" w:hAnsi="Calibri"/>
                <w:b/>
                <w:bCs/>
                <w:color w:val="000000"/>
                <w:sz w:val="18"/>
                <w:szCs w:val="22"/>
              </w:rPr>
              <w:t>Subgroup</w:t>
            </w:r>
          </w:p>
        </w:tc>
        <w:tc>
          <w:tcPr>
            <w:tcW w:w="1710" w:type="dxa"/>
            <w:tcBorders>
              <w:top w:val="nil"/>
              <w:left w:val="nil"/>
              <w:bottom w:val="single" w:sz="4" w:space="0" w:color="auto"/>
              <w:right w:val="nil"/>
            </w:tcBorders>
            <w:shd w:val="clear" w:color="auto" w:fill="auto"/>
            <w:noWrap/>
          </w:tcPr>
          <w:p w:rsidR="0035323B" w:rsidRPr="00077BE4" w:rsidRDefault="0035323B" w:rsidP="0035323B">
            <w:pPr>
              <w:jc w:val="center"/>
              <w:rPr>
                <w:rFonts w:ascii="Calibri" w:hAnsi="Calibri"/>
                <w:b/>
                <w:bCs/>
                <w:color w:val="000000"/>
                <w:sz w:val="18"/>
                <w:szCs w:val="22"/>
              </w:rPr>
            </w:pPr>
            <w:r w:rsidRPr="00077BE4">
              <w:rPr>
                <w:rFonts w:ascii="Calibri" w:hAnsi="Calibri"/>
                <w:b/>
                <w:bCs/>
                <w:color w:val="000000"/>
                <w:sz w:val="18"/>
                <w:szCs w:val="22"/>
              </w:rPr>
              <w:t>Language</w:t>
            </w:r>
          </w:p>
        </w:tc>
        <w:tc>
          <w:tcPr>
            <w:tcW w:w="900" w:type="dxa"/>
            <w:tcBorders>
              <w:top w:val="nil"/>
              <w:left w:val="nil"/>
              <w:bottom w:val="single" w:sz="4" w:space="0" w:color="auto"/>
              <w:right w:val="nil"/>
            </w:tcBorders>
            <w:shd w:val="clear" w:color="auto" w:fill="auto"/>
            <w:noWrap/>
          </w:tcPr>
          <w:p w:rsidR="0035323B" w:rsidRPr="00077BE4" w:rsidRDefault="0035323B" w:rsidP="0035323B">
            <w:pPr>
              <w:jc w:val="center"/>
              <w:rPr>
                <w:rFonts w:ascii="Calibri" w:hAnsi="Calibri"/>
                <w:b/>
                <w:bCs/>
                <w:color w:val="000000"/>
                <w:sz w:val="18"/>
                <w:szCs w:val="22"/>
              </w:rPr>
            </w:pPr>
            <w:r w:rsidRPr="00077BE4">
              <w:rPr>
                <w:rFonts w:ascii="Calibri" w:hAnsi="Calibri"/>
                <w:b/>
                <w:bCs/>
                <w:color w:val="000000"/>
                <w:sz w:val="18"/>
                <w:szCs w:val="22"/>
              </w:rPr>
              <w:t>Loan</w:t>
            </w:r>
          </w:p>
        </w:tc>
        <w:tc>
          <w:tcPr>
            <w:tcW w:w="990" w:type="dxa"/>
            <w:tcBorders>
              <w:top w:val="nil"/>
              <w:left w:val="nil"/>
              <w:bottom w:val="single" w:sz="4" w:space="0" w:color="auto"/>
              <w:right w:val="nil"/>
            </w:tcBorders>
            <w:shd w:val="clear" w:color="auto" w:fill="auto"/>
            <w:noWrap/>
          </w:tcPr>
          <w:p w:rsidR="0035323B" w:rsidRPr="00077BE4" w:rsidRDefault="0035323B" w:rsidP="0035323B">
            <w:pPr>
              <w:jc w:val="center"/>
              <w:rPr>
                <w:rFonts w:ascii="Calibri" w:hAnsi="Calibri"/>
                <w:b/>
                <w:bCs/>
                <w:color w:val="000000"/>
                <w:sz w:val="18"/>
                <w:szCs w:val="22"/>
              </w:rPr>
            </w:pPr>
            <w:r w:rsidRPr="00077BE4">
              <w:rPr>
                <w:rFonts w:ascii="Calibri" w:hAnsi="Calibri"/>
                <w:b/>
                <w:bCs/>
                <w:color w:val="000000"/>
                <w:sz w:val="18"/>
                <w:szCs w:val="22"/>
              </w:rPr>
              <w:t>Doubtful</w:t>
            </w:r>
          </w:p>
        </w:tc>
        <w:tc>
          <w:tcPr>
            <w:tcW w:w="919" w:type="dxa"/>
            <w:tcBorders>
              <w:top w:val="nil"/>
              <w:left w:val="nil"/>
              <w:bottom w:val="single" w:sz="4" w:space="0" w:color="auto"/>
              <w:right w:val="nil"/>
            </w:tcBorders>
            <w:shd w:val="clear" w:color="auto" w:fill="auto"/>
            <w:noWrap/>
          </w:tcPr>
          <w:p w:rsidR="0035323B" w:rsidRPr="00077BE4" w:rsidRDefault="0035323B" w:rsidP="0035323B">
            <w:pPr>
              <w:jc w:val="center"/>
              <w:rPr>
                <w:rFonts w:ascii="Calibri" w:hAnsi="Calibri"/>
                <w:b/>
                <w:bCs/>
                <w:color w:val="000000"/>
                <w:sz w:val="18"/>
                <w:szCs w:val="22"/>
              </w:rPr>
            </w:pPr>
            <w:r w:rsidRPr="00077BE4">
              <w:rPr>
                <w:rFonts w:ascii="Calibri" w:hAnsi="Calibri"/>
                <w:b/>
                <w:bCs/>
                <w:color w:val="000000"/>
                <w:sz w:val="18"/>
                <w:szCs w:val="22"/>
              </w:rPr>
              <w:t>Missing</w:t>
            </w:r>
          </w:p>
        </w:tc>
        <w:tc>
          <w:tcPr>
            <w:tcW w:w="1080" w:type="dxa"/>
            <w:tcBorders>
              <w:top w:val="nil"/>
              <w:left w:val="nil"/>
              <w:bottom w:val="single" w:sz="4" w:space="0" w:color="auto"/>
              <w:right w:val="nil"/>
            </w:tcBorders>
            <w:shd w:val="clear" w:color="auto" w:fill="auto"/>
            <w:noWrap/>
          </w:tcPr>
          <w:p w:rsidR="0035323B" w:rsidRPr="00077BE4" w:rsidRDefault="0035323B" w:rsidP="0035323B">
            <w:pPr>
              <w:jc w:val="center"/>
              <w:rPr>
                <w:rFonts w:ascii="Calibri" w:hAnsi="Calibri"/>
                <w:b/>
                <w:bCs/>
                <w:color w:val="000000"/>
                <w:sz w:val="18"/>
                <w:szCs w:val="22"/>
              </w:rPr>
            </w:pPr>
            <w:r w:rsidRPr="00077BE4">
              <w:rPr>
                <w:rFonts w:ascii="Calibri" w:hAnsi="Calibri"/>
                <w:b/>
                <w:bCs/>
                <w:color w:val="000000"/>
                <w:sz w:val="18"/>
                <w:szCs w:val="22"/>
              </w:rPr>
              <w:t>Inherited</w:t>
            </w:r>
          </w:p>
        </w:tc>
        <w:tc>
          <w:tcPr>
            <w:tcW w:w="900" w:type="dxa"/>
            <w:tcBorders>
              <w:top w:val="nil"/>
              <w:left w:val="nil"/>
              <w:bottom w:val="single" w:sz="4" w:space="0" w:color="auto"/>
              <w:right w:val="nil"/>
            </w:tcBorders>
            <w:shd w:val="clear" w:color="auto" w:fill="auto"/>
            <w:noWrap/>
          </w:tcPr>
          <w:p w:rsidR="0035323B" w:rsidRPr="00077BE4" w:rsidRDefault="0035323B" w:rsidP="0035323B">
            <w:pPr>
              <w:jc w:val="center"/>
              <w:rPr>
                <w:rFonts w:ascii="Calibri" w:hAnsi="Calibri"/>
                <w:b/>
                <w:bCs/>
                <w:color w:val="000000"/>
                <w:sz w:val="18"/>
                <w:szCs w:val="22"/>
              </w:rPr>
            </w:pPr>
            <w:r w:rsidRPr="00077BE4">
              <w:rPr>
                <w:rFonts w:ascii="Calibri" w:hAnsi="Calibri"/>
                <w:b/>
                <w:bCs/>
                <w:color w:val="000000"/>
                <w:sz w:val="18"/>
                <w:szCs w:val="22"/>
              </w:rPr>
              <w:t>Unique</w:t>
            </w:r>
          </w:p>
        </w:tc>
        <w:tc>
          <w:tcPr>
            <w:tcW w:w="1151" w:type="dxa"/>
            <w:tcBorders>
              <w:top w:val="nil"/>
              <w:left w:val="nil"/>
              <w:bottom w:val="single" w:sz="4" w:space="0" w:color="auto"/>
              <w:right w:val="nil"/>
            </w:tcBorders>
            <w:shd w:val="clear" w:color="auto" w:fill="auto"/>
            <w:noWrap/>
          </w:tcPr>
          <w:p w:rsidR="0035323B" w:rsidRPr="00077BE4" w:rsidRDefault="00077BE4" w:rsidP="0035323B">
            <w:pPr>
              <w:jc w:val="center"/>
              <w:rPr>
                <w:rFonts w:ascii="Calibri" w:hAnsi="Calibri"/>
                <w:b/>
                <w:bCs/>
                <w:color w:val="000000"/>
                <w:sz w:val="18"/>
                <w:szCs w:val="22"/>
              </w:rPr>
            </w:pPr>
            <w:r>
              <w:rPr>
                <w:rFonts w:ascii="Calibri" w:hAnsi="Calibri"/>
                <w:b/>
                <w:bCs/>
                <w:color w:val="000000"/>
                <w:sz w:val="18"/>
                <w:szCs w:val="22"/>
              </w:rPr>
              <w:t>Loan %</w:t>
            </w:r>
            <w:r w:rsidR="0035323B" w:rsidRPr="00077BE4">
              <w:rPr>
                <w:rFonts w:ascii="Calibri" w:hAnsi="Calibri"/>
                <w:b/>
                <w:bCs/>
                <w:color w:val="000000"/>
                <w:sz w:val="18"/>
                <w:szCs w:val="22"/>
              </w:rPr>
              <w:t>age</w:t>
            </w:r>
          </w:p>
        </w:tc>
      </w:tr>
      <w:tr w:rsidR="0035323B" w:rsidRPr="0035323B">
        <w:trPr>
          <w:trHeight w:val="260"/>
        </w:trPr>
        <w:tc>
          <w:tcPr>
            <w:tcW w:w="1482" w:type="dxa"/>
            <w:tcBorders>
              <w:top w:val="single" w:sz="4" w:space="0" w:color="auto"/>
              <w:left w:val="nil"/>
              <w:bottom w:val="nil"/>
              <w:right w:val="nil"/>
            </w:tcBorders>
            <w:shd w:val="clear" w:color="auto" w:fill="auto"/>
            <w:noWrap/>
            <w:vAlign w:val="bottom"/>
          </w:tcPr>
          <w:p w:rsidR="0035323B" w:rsidRPr="0035323B" w:rsidRDefault="0035323B" w:rsidP="0035323B">
            <w:pPr>
              <w:rPr>
                <w:rFonts w:ascii="Verdana" w:hAnsi="Verdana"/>
                <w:sz w:val="20"/>
                <w:szCs w:val="20"/>
              </w:rPr>
            </w:pPr>
            <w:r w:rsidRPr="0035323B">
              <w:rPr>
                <w:rFonts w:ascii="Verdana" w:hAnsi="Verdana"/>
                <w:sz w:val="20"/>
                <w:szCs w:val="20"/>
              </w:rPr>
              <w:t>Nyulnyulan</w:t>
            </w:r>
          </w:p>
        </w:tc>
        <w:tc>
          <w:tcPr>
            <w:tcW w:w="1231"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Western</w:t>
            </w:r>
          </w:p>
        </w:tc>
        <w:tc>
          <w:tcPr>
            <w:tcW w:w="1710"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Bardi</w:t>
            </w:r>
          </w:p>
        </w:tc>
        <w:tc>
          <w:tcPr>
            <w:tcW w:w="90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w:t>
            </w:r>
          </w:p>
        </w:tc>
        <w:tc>
          <w:tcPr>
            <w:tcW w:w="99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108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173</w:t>
            </w:r>
          </w:p>
        </w:tc>
        <w:tc>
          <w:tcPr>
            <w:tcW w:w="90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17</w:t>
            </w:r>
          </w:p>
        </w:tc>
        <w:tc>
          <w:tcPr>
            <w:tcW w:w="1151" w:type="dxa"/>
            <w:tcBorders>
              <w:top w:val="single" w:sz="4" w:space="0" w:color="auto"/>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1.98</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Nyulnyul</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20</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169</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1.09</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Nimanburru</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48</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144</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0.00</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r w:rsidRPr="0035323B">
              <w:rPr>
                <w:rFonts w:ascii="Verdana" w:hAnsi="Verdana"/>
                <w:sz w:val="20"/>
                <w:szCs w:val="20"/>
              </w:rPr>
              <w:t>Eastern</w:t>
            </w: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Ngumbarl</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37</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124</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36</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1.20</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Yawuru</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19</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133</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32</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9.95</w:t>
            </w:r>
          </w:p>
        </w:tc>
      </w:tr>
      <w:tr w:rsidR="0035323B" w:rsidRPr="0035323B">
        <w:trPr>
          <w:trHeight w:val="260"/>
        </w:trPr>
        <w:tc>
          <w:tcPr>
            <w:tcW w:w="1482" w:type="dxa"/>
            <w:tcBorders>
              <w:top w:val="nil"/>
              <w:left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Nyikina</w:t>
            </w:r>
          </w:p>
        </w:tc>
        <w:tc>
          <w:tcPr>
            <w:tcW w:w="90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w:t>
            </w:r>
          </w:p>
        </w:tc>
        <w:tc>
          <w:tcPr>
            <w:tcW w:w="99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23</w:t>
            </w:r>
          </w:p>
        </w:tc>
        <w:tc>
          <w:tcPr>
            <w:tcW w:w="108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136</w:t>
            </w:r>
          </w:p>
        </w:tc>
        <w:tc>
          <w:tcPr>
            <w:tcW w:w="90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27</w:t>
            </w:r>
          </w:p>
        </w:tc>
        <w:tc>
          <w:tcPr>
            <w:tcW w:w="1151" w:type="dxa"/>
            <w:tcBorders>
              <w:top w:val="nil"/>
              <w:left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6.08</w:t>
            </w:r>
          </w:p>
        </w:tc>
      </w:tr>
      <w:tr w:rsidR="0035323B" w:rsidRPr="0035323B">
        <w:trPr>
          <w:trHeight w:val="260"/>
        </w:trPr>
        <w:tc>
          <w:tcPr>
            <w:tcW w:w="1482" w:type="dxa"/>
            <w:tcBorders>
              <w:top w:val="nil"/>
              <w:left w:val="nil"/>
              <w:bottom w:val="single" w:sz="4" w:space="0" w:color="auto"/>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Warrwa</w:t>
            </w:r>
            <w:proofErr w:type="spellEnd"/>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99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60</w:t>
            </w:r>
          </w:p>
        </w:tc>
        <w:tc>
          <w:tcPr>
            <w:tcW w:w="108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112</w:t>
            </w:r>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22</w:t>
            </w:r>
          </w:p>
        </w:tc>
        <w:tc>
          <w:tcPr>
            <w:tcW w:w="1151" w:type="dxa"/>
            <w:tcBorders>
              <w:top w:val="nil"/>
              <w:left w:val="nil"/>
              <w:bottom w:val="single" w:sz="4" w:space="0" w:color="auto"/>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2.08</w:t>
            </w:r>
          </w:p>
        </w:tc>
      </w:tr>
      <w:tr w:rsidR="0035323B" w:rsidRPr="0035323B">
        <w:trPr>
          <w:trHeight w:val="260"/>
        </w:trPr>
        <w:tc>
          <w:tcPr>
            <w:tcW w:w="1482" w:type="dxa"/>
            <w:tcBorders>
              <w:top w:val="single" w:sz="4" w:space="0" w:color="auto"/>
              <w:left w:val="nil"/>
              <w:right w:val="nil"/>
            </w:tcBorders>
            <w:shd w:val="clear" w:color="auto" w:fill="auto"/>
            <w:noWrap/>
            <w:vAlign w:val="bottom"/>
          </w:tcPr>
          <w:p w:rsidR="0035323B" w:rsidRPr="0035323B" w:rsidRDefault="0035323B" w:rsidP="0035323B">
            <w:pPr>
              <w:rPr>
                <w:rFonts w:ascii="Verdana" w:hAnsi="Verdana"/>
                <w:sz w:val="20"/>
                <w:szCs w:val="20"/>
              </w:rPr>
            </w:pPr>
            <w:proofErr w:type="spellStart"/>
            <w:r w:rsidRPr="0035323B">
              <w:rPr>
                <w:rFonts w:ascii="Verdana" w:hAnsi="Verdana"/>
                <w:sz w:val="20"/>
                <w:szCs w:val="20"/>
              </w:rPr>
              <w:t>Bunuban</w:t>
            </w:r>
            <w:proofErr w:type="spellEnd"/>
          </w:p>
        </w:tc>
        <w:tc>
          <w:tcPr>
            <w:tcW w:w="1231" w:type="dxa"/>
            <w:tcBorders>
              <w:top w:val="single" w:sz="4" w:space="0" w:color="auto"/>
              <w:left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single" w:sz="4" w:space="0" w:color="auto"/>
              <w:left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Bunuba</w:t>
            </w:r>
            <w:proofErr w:type="spellEnd"/>
          </w:p>
        </w:tc>
        <w:tc>
          <w:tcPr>
            <w:tcW w:w="900" w:type="dxa"/>
            <w:tcBorders>
              <w:top w:val="single" w:sz="4" w:space="0" w:color="auto"/>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17</w:t>
            </w:r>
          </w:p>
        </w:tc>
        <w:tc>
          <w:tcPr>
            <w:tcW w:w="990" w:type="dxa"/>
            <w:tcBorders>
              <w:top w:val="single" w:sz="4" w:space="0" w:color="auto"/>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14</w:t>
            </w:r>
          </w:p>
        </w:tc>
        <w:tc>
          <w:tcPr>
            <w:tcW w:w="919" w:type="dxa"/>
            <w:tcBorders>
              <w:top w:val="single" w:sz="4" w:space="0" w:color="auto"/>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23</w:t>
            </w:r>
          </w:p>
        </w:tc>
        <w:tc>
          <w:tcPr>
            <w:tcW w:w="1080" w:type="dxa"/>
            <w:tcBorders>
              <w:top w:val="single" w:sz="4" w:space="0" w:color="auto"/>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52</w:t>
            </w:r>
          </w:p>
        </w:tc>
        <w:tc>
          <w:tcPr>
            <w:tcW w:w="900" w:type="dxa"/>
            <w:tcBorders>
              <w:top w:val="single" w:sz="4" w:space="0" w:color="auto"/>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98</w:t>
            </w:r>
          </w:p>
        </w:tc>
        <w:tc>
          <w:tcPr>
            <w:tcW w:w="1151" w:type="dxa"/>
            <w:tcBorders>
              <w:top w:val="single" w:sz="4" w:space="0" w:color="auto"/>
              <w:left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9.39</w:t>
            </w:r>
          </w:p>
        </w:tc>
      </w:tr>
      <w:tr w:rsidR="0035323B" w:rsidRPr="0035323B">
        <w:trPr>
          <w:trHeight w:val="260"/>
        </w:trPr>
        <w:tc>
          <w:tcPr>
            <w:tcW w:w="1482" w:type="dxa"/>
            <w:tcBorders>
              <w:top w:val="nil"/>
              <w:left w:val="nil"/>
              <w:bottom w:val="single" w:sz="4" w:space="0" w:color="auto"/>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Gooniyandi</w:t>
            </w:r>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56</w:t>
            </w:r>
          </w:p>
        </w:tc>
        <w:tc>
          <w:tcPr>
            <w:tcW w:w="99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15</w:t>
            </w:r>
          </w:p>
        </w:tc>
        <w:tc>
          <w:tcPr>
            <w:tcW w:w="919"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39</w:t>
            </w:r>
          </w:p>
        </w:tc>
        <w:tc>
          <w:tcPr>
            <w:tcW w:w="108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56</w:t>
            </w:r>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32</w:t>
            </w:r>
          </w:p>
        </w:tc>
        <w:tc>
          <w:tcPr>
            <w:tcW w:w="1151" w:type="dxa"/>
            <w:tcBorders>
              <w:top w:val="nil"/>
              <w:left w:val="nil"/>
              <w:bottom w:val="single" w:sz="4" w:space="0" w:color="auto"/>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33.94</w:t>
            </w:r>
          </w:p>
        </w:tc>
      </w:tr>
      <w:tr w:rsidR="0035323B" w:rsidRPr="0035323B">
        <w:trPr>
          <w:trHeight w:val="260"/>
        </w:trPr>
        <w:tc>
          <w:tcPr>
            <w:tcW w:w="1482" w:type="dxa"/>
            <w:tcBorders>
              <w:top w:val="single" w:sz="4" w:space="0" w:color="auto"/>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roofErr w:type="spellStart"/>
            <w:r w:rsidRPr="0035323B">
              <w:rPr>
                <w:rFonts w:ascii="Verdana" w:hAnsi="Verdana"/>
                <w:sz w:val="20"/>
                <w:szCs w:val="20"/>
              </w:rPr>
              <w:t>Jarragan</w:t>
            </w:r>
            <w:proofErr w:type="spellEnd"/>
          </w:p>
        </w:tc>
        <w:tc>
          <w:tcPr>
            <w:tcW w:w="1231"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Gajirrabeng</w:t>
            </w:r>
            <w:proofErr w:type="spellEnd"/>
          </w:p>
        </w:tc>
        <w:tc>
          <w:tcPr>
            <w:tcW w:w="90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14</w:t>
            </w:r>
          </w:p>
        </w:tc>
        <w:tc>
          <w:tcPr>
            <w:tcW w:w="990"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919"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14</w:t>
            </w:r>
          </w:p>
        </w:tc>
        <w:tc>
          <w:tcPr>
            <w:tcW w:w="108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97</w:t>
            </w:r>
          </w:p>
        </w:tc>
        <w:tc>
          <w:tcPr>
            <w:tcW w:w="90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79</w:t>
            </w:r>
          </w:p>
        </w:tc>
        <w:tc>
          <w:tcPr>
            <w:tcW w:w="1151" w:type="dxa"/>
            <w:tcBorders>
              <w:top w:val="single" w:sz="4" w:space="0" w:color="auto"/>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7.37</w:t>
            </w:r>
          </w:p>
        </w:tc>
      </w:tr>
      <w:tr w:rsidR="0035323B" w:rsidRPr="0035323B">
        <w:trPr>
          <w:trHeight w:val="260"/>
        </w:trPr>
        <w:tc>
          <w:tcPr>
            <w:tcW w:w="1482" w:type="dxa"/>
            <w:tcBorders>
              <w:top w:val="nil"/>
              <w:left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Miriwoong</w:t>
            </w:r>
            <w:proofErr w:type="spellEnd"/>
          </w:p>
        </w:tc>
        <w:tc>
          <w:tcPr>
            <w:tcW w:w="90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16</w:t>
            </w:r>
          </w:p>
        </w:tc>
        <w:tc>
          <w:tcPr>
            <w:tcW w:w="990" w:type="dxa"/>
            <w:tcBorders>
              <w:top w:val="nil"/>
              <w:left w:val="nil"/>
              <w:right w:val="nil"/>
            </w:tcBorders>
            <w:shd w:val="clear" w:color="auto" w:fill="auto"/>
            <w:noWrap/>
          </w:tcPr>
          <w:p w:rsidR="0035323B" w:rsidRPr="0035323B" w:rsidRDefault="0035323B" w:rsidP="0035323B">
            <w:pPr>
              <w:rPr>
                <w:rFonts w:ascii="Verdana" w:hAnsi="Verdana"/>
                <w:sz w:val="20"/>
                <w:szCs w:val="20"/>
              </w:rPr>
            </w:pPr>
          </w:p>
        </w:tc>
        <w:tc>
          <w:tcPr>
            <w:tcW w:w="919"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24</w:t>
            </w:r>
          </w:p>
        </w:tc>
        <w:tc>
          <w:tcPr>
            <w:tcW w:w="108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101</w:t>
            </w:r>
          </w:p>
        </w:tc>
        <w:tc>
          <w:tcPr>
            <w:tcW w:w="90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63</w:t>
            </w:r>
          </w:p>
        </w:tc>
        <w:tc>
          <w:tcPr>
            <w:tcW w:w="1151" w:type="dxa"/>
            <w:tcBorders>
              <w:top w:val="nil"/>
              <w:left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8.89</w:t>
            </w:r>
          </w:p>
        </w:tc>
      </w:tr>
      <w:tr w:rsidR="0035323B" w:rsidRPr="0035323B">
        <w:trPr>
          <w:trHeight w:val="260"/>
        </w:trPr>
        <w:tc>
          <w:tcPr>
            <w:tcW w:w="1482" w:type="dxa"/>
            <w:tcBorders>
              <w:top w:val="nil"/>
              <w:left w:val="nil"/>
              <w:bottom w:val="single" w:sz="4" w:space="0" w:color="auto"/>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Kija</w:t>
            </w:r>
            <w:proofErr w:type="spellEnd"/>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27</w:t>
            </w:r>
          </w:p>
        </w:tc>
        <w:tc>
          <w:tcPr>
            <w:tcW w:w="990"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
        </w:tc>
        <w:tc>
          <w:tcPr>
            <w:tcW w:w="919"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w:t>
            </w:r>
          </w:p>
        </w:tc>
        <w:tc>
          <w:tcPr>
            <w:tcW w:w="108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100</w:t>
            </w:r>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66</w:t>
            </w:r>
          </w:p>
        </w:tc>
        <w:tc>
          <w:tcPr>
            <w:tcW w:w="1151" w:type="dxa"/>
            <w:tcBorders>
              <w:top w:val="nil"/>
              <w:left w:val="nil"/>
              <w:bottom w:val="single" w:sz="4" w:space="0" w:color="auto"/>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13.99</w:t>
            </w:r>
          </w:p>
        </w:tc>
      </w:tr>
      <w:tr w:rsidR="0035323B" w:rsidRPr="0035323B">
        <w:trPr>
          <w:trHeight w:val="260"/>
        </w:trPr>
        <w:tc>
          <w:tcPr>
            <w:tcW w:w="1482" w:type="dxa"/>
            <w:tcBorders>
              <w:top w:val="single" w:sz="4" w:space="0" w:color="auto"/>
              <w:left w:val="nil"/>
              <w:bottom w:val="single" w:sz="4" w:space="0" w:color="auto"/>
              <w:right w:val="nil"/>
            </w:tcBorders>
            <w:shd w:val="clear" w:color="auto" w:fill="auto"/>
            <w:noWrap/>
            <w:vAlign w:val="bottom"/>
          </w:tcPr>
          <w:p w:rsidR="0035323B" w:rsidRPr="0035323B" w:rsidRDefault="0035323B" w:rsidP="0035323B">
            <w:pPr>
              <w:rPr>
                <w:rFonts w:ascii="Verdana" w:hAnsi="Verdana"/>
                <w:sz w:val="20"/>
                <w:szCs w:val="20"/>
              </w:rPr>
            </w:pPr>
            <w:proofErr w:type="spellStart"/>
            <w:r w:rsidRPr="0035323B">
              <w:rPr>
                <w:rFonts w:ascii="Verdana" w:hAnsi="Verdana"/>
                <w:sz w:val="20"/>
                <w:szCs w:val="20"/>
              </w:rPr>
              <w:t>Maningrida</w:t>
            </w:r>
            <w:proofErr w:type="spellEnd"/>
          </w:p>
        </w:tc>
        <w:tc>
          <w:tcPr>
            <w:tcW w:w="1231" w:type="dxa"/>
            <w:tcBorders>
              <w:top w:val="single" w:sz="4" w:space="0" w:color="auto"/>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single" w:sz="4" w:space="0" w:color="auto"/>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Burarra</w:t>
            </w:r>
          </w:p>
        </w:tc>
        <w:tc>
          <w:tcPr>
            <w:tcW w:w="900" w:type="dxa"/>
            <w:tcBorders>
              <w:top w:val="single" w:sz="4" w:space="0" w:color="auto"/>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22</w:t>
            </w:r>
          </w:p>
        </w:tc>
        <w:tc>
          <w:tcPr>
            <w:tcW w:w="990" w:type="dxa"/>
            <w:tcBorders>
              <w:top w:val="single" w:sz="4" w:space="0" w:color="auto"/>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919" w:type="dxa"/>
            <w:tcBorders>
              <w:top w:val="single" w:sz="4" w:space="0" w:color="auto"/>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20</w:t>
            </w:r>
          </w:p>
        </w:tc>
        <w:tc>
          <w:tcPr>
            <w:tcW w:w="1080" w:type="dxa"/>
            <w:tcBorders>
              <w:top w:val="single" w:sz="4" w:space="0" w:color="auto"/>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00" w:type="dxa"/>
            <w:tcBorders>
              <w:top w:val="single" w:sz="4" w:space="0" w:color="auto"/>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138</w:t>
            </w:r>
          </w:p>
        </w:tc>
        <w:tc>
          <w:tcPr>
            <w:tcW w:w="1151" w:type="dxa"/>
            <w:tcBorders>
              <w:top w:val="single" w:sz="4" w:space="0" w:color="auto"/>
              <w:left w:val="nil"/>
              <w:bottom w:val="single" w:sz="4" w:space="0" w:color="auto"/>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11.96</w:t>
            </w:r>
          </w:p>
        </w:tc>
      </w:tr>
      <w:tr w:rsidR="0035323B" w:rsidRPr="0035323B">
        <w:trPr>
          <w:trHeight w:val="260"/>
        </w:trPr>
        <w:tc>
          <w:tcPr>
            <w:tcW w:w="2713" w:type="dxa"/>
            <w:gridSpan w:val="2"/>
            <w:tcBorders>
              <w:top w:val="single" w:sz="4" w:space="0" w:color="auto"/>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roofErr w:type="spellStart"/>
            <w:r w:rsidRPr="0035323B">
              <w:rPr>
                <w:rFonts w:ascii="Verdana" w:hAnsi="Verdana"/>
                <w:sz w:val="20"/>
                <w:szCs w:val="20"/>
              </w:rPr>
              <w:t>Gunwinyguan</w:t>
            </w:r>
            <w:proofErr w:type="spellEnd"/>
          </w:p>
        </w:tc>
        <w:tc>
          <w:tcPr>
            <w:tcW w:w="1710"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Rembarrnga</w:t>
            </w:r>
            <w:proofErr w:type="spellEnd"/>
          </w:p>
        </w:tc>
        <w:tc>
          <w:tcPr>
            <w:tcW w:w="90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99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1080"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900"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151" w:type="dxa"/>
            <w:tcBorders>
              <w:top w:val="single" w:sz="4" w:space="0" w:color="auto"/>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3.43</w:t>
            </w:r>
          </w:p>
        </w:tc>
      </w:tr>
      <w:tr w:rsidR="0035323B" w:rsidRPr="0035323B">
        <w:trPr>
          <w:trHeight w:val="260"/>
        </w:trPr>
        <w:tc>
          <w:tcPr>
            <w:tcW w:w="1482" w:type="dxa"/>
            <w:tcBorders>
              <w:top w:val="nil"/>
              <w:left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Ngandi</w:t>
            </w:r>
          </w:p>
        </w:tc>
        <w:tc>
          <w:tcPr>
            <w:tcW w:w="90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25</w:t>
            </w:r>
          </w:p>
        </w:tc>
        <w:tc>
          <w:tcPr>
            <w:tcW w:w="990" w:type="dxa"/>
            <w:tcBorders>
              <w:top w:val="nil"/>
              <w:left w:val="nil"/>
              <w:right w:val="nil"/>
            </w:tcBorders>
            <w:shd w:val="clear" w:color="auto" w:fill="auto"/>
            <w:noWrap/>
          </w:tcPr>
          <w:p w:rsidR="0035323B" w:rsidRPr="0035323B" w:rsidRDefault="0035323B" w:rsidP="0035323B">
            <w:pPr>
              <w:rPr>
                <w:rFonts w:ascii="Verdana" w:hAnsi="Verdana"/>
                <w:sz w:val="20"/>
                <w:szCs w:val="20"/>
              </w:rPr>
            </w:pPr>
          </w:p>
        </w:tc>
        <w:tc>
          <w:tcPr>
            <w:tcW w:w="919"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32</w:t>
            </w:r>
          </w:p>
        </w:tc>
        <w:tc>
          <w:tcPr>
            <w:tcW w:w="108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53</w:t>
            </w:r>
          </w:p>
        </w:tc>
        <w:tc>
          <w:tcPr>
            <w:tcW w:w="90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58</w:t>
            </w:r>
          </w:p>
        </w:tc>
        <w:tc>
          <w:tcPr>
            <w:tcW w:w="1151" w:type="dxa"/>
            <w:tcBorders>
              <w:top w:val="nil"/>
              <w:left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14.53</w:t>
            </w:r>
          </w:p>
        </w:tc>
      </w:tr>
      <w:tr w:rsidR="0035323B" w:rsidRPr="0035323B">
        <w:trPr>
          <w:trHeight w:val="260"/>
        </w:trPr>
        <w:tc>
          <w:tcPr>
            <w:tcW w:w="1482" w:type="dxa"/>
            <w:tcBorders>
              <w:top w:val="nil"/>
              <w:left w:val="nil"/>
              <w:bottom w:val="single" w:sz="4" w:space="0" w:color="auto"/>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Nunggubuyu</w:t>
            </w:r>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w:t>
            </w:r>
          </w:p>
        </w:tc>
        <w:tc>
          <w:tcPr>
            <w:tcW w:w="99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19"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108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59</w:t>
            </w:r>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63</w:t>
            </w:r>
          </w:p>
        </w:tc>
        <w:tc>
          <w:tcPr>
            <w:tcW w:w="1151" w:type="dxa"/>
            <w:tcBorders>
              <w:top w:val="nil"/>
              <w:left w:val="nil"/>
              <w:bottom w:val="single" w:sz="4" w:space="0" w:color="auto"/>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5.58</w:t>
            </w:r>
          </w:p>
        </w:tc>
      </w:tr>
      <w:tr w:rsidR="0035323B" w:rsidRPr="0035323B">
        <w:trPr>
          <w:trHeight w:val="260"/>
        </w:trPr>
        <w:tc>
          <w:tcPr>
            <w:tcW w:w="1482" w:type="dxa"/>
            <w:tcBorders>
              <w:top w:val="single" w:sz="4" w:space="0" w:color="auto"/>
              <w:left w:val="nil"/>
              <w:bottom w:val="nil"/>
              <w:right w:val="nil"/>
            </w:tcBorders>
            <w:shd w:val="clear" w:color="auto" w:fill="auto"/>
            <w:noWrap/>
            <w:vAlign w:val="bottom"/>
          </w:tcPr>
          <w:p w:rsidR="0035323B" w:rsidRPr="0035323B" w:rsidRDefault="0035323B" w:rsidP="00077BE4">
            <w:pPr>
              <w:rPr>
                <w:rFonts w:ascii="Verdana" w:hAnsi="Verdana"/>
                <w:sz w:val="20"/>
                <w:szCs w:val="20"/>
              </w:rPr>
            </w:pPr>
            <w:proofErr w:type="spellStart"/>
            <w:r w:rsidRPr="0035323B">
              <w:rPr>
                <w:rFonts w:ascii="Verdana" w:hAnsi="Verdana"/>
                <w:sz w:val="20"/>
                <w:szCs w:val="20"/>
              </w:rPr>
              <w:t>Pama</w:t>
            </w:r>
            <w:proofErr w:type="spellEnd"/>
            <w:r w:rsidRPr="0035323B">
              <w:rPr>
                <w:rFonts w:ascii="Verdana" w:hAnsi="Verdana"/>
                <w:sz w:val="20"/>
                <w:szCs w:val="20"/>
              </w:rPr>
              <w:t>-</w:t>
            </w:r>
          </w:p>
        </w:tc>
        <w:tc>
          <w:tcPr>
            <w:tcW w:w="1231"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Marrngu</w:t>
            </w:r>
          </w:p>
        </w:tc>
        <w:tc>
          <w:tcPr>
            <w:tcW w:w="1710" w:type="dxa"/>
            <w:tcBorders>
              <w:top w:val="single" w:sz="4" w:space="0" w:color="auto"/>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Mangala</w:t>
            </w:r>
          </w:p>
        </w:tc>
        <w:tc>
          <w:tcPr>
            <w:tcW w:w="90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23</w:t>
            </w:r>
          </w:p>
        </w:tc>
        <w:tc>
          <w:tcPr>
            <w:tcW w:w="99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w:t>
            </w:r>
          </w:p>
        </w:tc>
        <w:tc>
          <w:tcPr>
            <w:tcW w:w="919"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w:t>
            </w:r>
          </w:p>
        </w:tc>
        <w:tc>
          <w:tcPr>
            <w:tcW w:w="108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75</w:t>
            </w:r>
          </w:p>
        </w:tc>
        <w:tc>
          <w:tcPr>
            <w:tcW w:w="900" w:type="dxa"/>
            <w:tcBorders>
              <w:top w:val="single" w:sz="4" w:space="0" w:color="auto"/>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82</w:t>
            </w:r>
          </w:p>
        </w:tc>
        <w:tc>
          <w:tcPr>
            <w:tcW w:w="1151" w:type="dxa"/>
            <w:tcBorders>
              <w:top w:val="single" w:sz="4" w:space="0" w:color="auto"/>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11.92</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077BE4" w:rsidP="0035323B">
            <w:pPr>
              <w:rPr>
                <w:rFonts w:ascii="Verdana" w:hAnsi="Verdana"/>
                <w:sz w:val="20"/>
                <w:szCs w:val="20"/>
              </w:rPr>
            </w:pPr>
            <w:proofErr w:type="spellStart"/>
            <w:r w:rsidRPr="0035323B">
              <w:rPr>
                <w:rFonts w:ascii="Verdana" w:hAnsi="Verdana"/>
                <w:sz w:val="20"/>
                <w:szCs w:val="20"/>
              </w:rPr>
              <w:t>Nyungan</w:t>
            </w:r>
            <w:proofErr w:type="spellEnd"/>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Northern Mangarla</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23</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59</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37</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26</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15.86</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Northern Nyangumarta</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22</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127</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37</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5.49</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Nyangumarta</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111</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44</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6.70</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Karajarri</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29</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14</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116</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35</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15.26</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077BE4">
            <w:pPr>
              <w:rPr>
                <w:rFonts w:ascii="Verdana" w:hAnsi="Verdana"/>
                <w:sz w:val="20"/>
                <w:szCs w:val="20"/>
              </w:rPr>
            </w:pPr>
            <w:r w:rsidRPr="0035323B">
              <w:rPr>
                <w:rFonts w:ascii="Verdana" w:hAnsi="Verdana"/>
                <w:sz w:val="20"/>
                <w:szCs w:val="20"/>
              </w:rPr>
              <w:t>Ngumpin-</w:t>
            </w: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Walmajarri</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26</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155</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14</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12.94</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077BE4" w:rsidP="0035323B">
            <w:pPr>
              <w:rPr>
                <w:rFonts w:ascii="Verdana" w:hAnsi="Verdana"/>
                <w:sz w:val="20"/>
                <w:szCs w:val="20"/>
              </w:rPr>
            </w:pPr>
            <w:proofErr w:type="spellStart"/>
            <w:r w:rsidRPr="0035323B">
              <w:rPr>
                <w:rFonts w:ascii="Verdana" w:hAnsi="Verdana"/>
                <w:sz w:val="20"/>
                <w:szCs w:val="20"/>
              </w:rPr>
              <w:t>Yapa</w:t>
            </w:r>
            <w:proofErr w:type="spellEnd"/>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Mudburra</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75</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67</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47</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38.27</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Gurindji</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98</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85</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19</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48.28</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Jaru</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31</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125</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29</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16.23</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Yolngu</w:t>
            </w: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Djapu</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55</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61</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68</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2.68</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Djinang</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61</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123</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3.55</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Dhangu</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30</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82</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76</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3.45</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077BE4" w:rsidP="0035323B">
            <w:pPr>
              <w:rPr>
                <w:rFonts w:ascii="Verdana" w:hAnsi="Verdana"/>
                <w:sz w:val="20"/>
                <w:szCs w:val="20"/>
              </w:rPr>
            </w:pPr>
            <w:proofErr w:type="spellStart"/>
            <w:r>
              <w:rPr>
                <w:rFonts w:ascii="Verdana" w:hAnsi="Verdana"/>
                <w:sz w:val="20"/>
                <w:szCs w:val="20"/>
              </w:rPr>
              <w:t>Gupapuyngu</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w:t>
            </w:r>
          </w:p>
        </w:tc>
        <w:tc>
          <w:tcPr>
            <w:tcW w:w="99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29</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70</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95</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2.86</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Yan-</w:t>
            </w:r>
            <w:proofErr w:type="spellStart"/>
            <w:r w:rsidRPr="0035323B">
              <w:rPr>
                <w:rFonts w:ascii="Verdana" w:hAnsi="Verdana"/>
                <w:sz w:val="20"/>
                <w:szCs w:val="20"/>
              </w:rPr>
              <w:t>nhangu</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27</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80</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72</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5.65</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Ritharrngu</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42</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104</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37</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21.99</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r w:rsidRPr="0035323B">
              <w:rPr>
                <w:rFonts w:ascii="Verdana" w:hAnsi="Verdana"/>
                <w:sz w:val="20"/>
                <w:szCs w:val="20"/>
              </w:rPr>
              <w:t>Karnic</w:t>
            </w: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Yandruwandha</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123</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62</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1.52</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 xml:space="preserve">Mount </w:t>
            </w:r>
            <w:proofErr w:type="spellStart"/>
            <w:r w:rsidRPr="0035323B">
              <w:rPr>
                <w:rFonts w:ascii="Verdana" w:hAnsi="Verdana"/>
                <w:sz w:val="20"/>
                <w:szCs w:val="20"/>
              </w:rPr>
              <w:t>Freeling</w:t>
            </w:r>
            <w:proofErr w:type="spellEnd"/>
            <w:r w:rsidRPr="0035323B">
              <w:rPr>
                <w:rFonts w:ascii="Verdana" w:hAnsi="Verdana"/>
                <w:sz w:val="20"/>
                <w:szCs w:val="20"/>
              </w:rPr>
              <w:t xml:space="preserve"> </w:t>
            </w:r>
            <w:proofErr w:type="spellStart"/>
            <w:r w:rsidRPr="0035323B">
              <w:rPr>
                <w:rFonts w:ascii="Verdana" w:hAnsi="Verdana"/>
                <w:sz w:val="20"/>
                <w:szCs w:val="20"/>
              </w:rPr>
              <w:t>Diyari</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75</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71</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51</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1.55</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Arabana</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9</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9</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11</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81</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79</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4.66</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Diyari</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135</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39</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4.06</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Pitta-Pitta</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31</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91</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69</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1.73</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Wangkayutyuru</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36</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71</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82</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3.57</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DiyariREU</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22</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82</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64</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25</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18.03</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Mithaka</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75</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87</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30</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2.33</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Karuwali</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135</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34</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30</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0.00</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Ngamini</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127</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50</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2.03</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Yarluyandi</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66</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92</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34</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1.45</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077BE4">
              <w:rPr>
                <w:rFonts w:ascii="Verdana" w:hAnsi="Verdana"/>
                <w:sz w:val="18"/>
                <w:szCs w:val="20"/>
              </w:rPr>
              <w:t>Yawarrawarrka</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24</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107</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54</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2.78</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r w:rsidRPr="0035323B">
              <w:rPr>
                <w:rFonts w:ascii="Verdana" w:hAnsi="Verdana"/>
                <w:sz w:val="20"/>
                <w:szCs w:val="20"/>
              </w:rPr>
              <w:t>Nhirrpi</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74</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80</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39</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4.62</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077BE4">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Guwa</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0</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122</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43</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30</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4.88</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Yanda</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133</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33</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29</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5.63</w:t>
            </w:r>
          </w:p>
        </w:tc>
      </w:tr>
      <w:tr w:rsidR="0035323B" w:rsidRPr="0035323B">
        <w:trPr>
          <w:trHeight w:val="260"/>
        </w:trPr>
        <w:tc>
          <w:tcPr>
            <w:tcW w:w="1482"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nil"/>
              <w:right w:val="nil"/>
            </w:tcBorders>
            <w:shd w:val="clear" w:color="auto" w:fill="auto"/>
            <w:noWrap/>
            <w:vAlign w:val="bottom"/>
          </w:tcPr>
          <w:p w:rsidR="0035323B" w:rsidRPr="0035323B" w:rsidRDefault="0035323B" w:rsidP="0035323B">
            <w:pPr>
              <w:rPr>
                <w:rFonts w:ascii="Verdana" w:hAnsi="Verdana"/>
                <w:sz w:val="20"/>
                <w:szCs w:val="20"/>
              </w:rPr>
            </w:pPr>
            <w:r w:rsidRPr="0035323B">
              <w:rPr>
                <w:rFonts w:ascii="Verdana" w:hAnsi="Verdana"/>
                <w:sz w:val="20"/>
                <w:szCs w:val="20"/>
              </w:rPr>
              <w:t>Yardli</w:t>
            </w:r>
          </w:p>
        </w:tc>
        <w:tc>
          <w:tcPr>
            <w:tcW w:w="1710" w:type="dxa"/>
            <w:tcBorders>
              <w:top w:val="nil"/>
              <w:left w:val="nil"/>
              <w:bottom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Malyangapa</w:t>
            </w:r>
            <w:proofErr w:type="spellEnd"/>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18</w:t>
            </w:r>
          </w:p>
        </w:tc>
        <w:tc>
          <w:tcPr>
            <w:tcW w:w="99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7</w:t>
            </w:r>
          </w:p>
        </w:tc>
        <w:tc>
          <w:tcPr>
            <w:tcW w:w="919"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65</w:t>
            </w:r>
          </w:p>
        </w:tc>
        <w:tc>
          <w:tcPr>
            <w:tcW w:w="108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40</w:t>
            </w:r>
          </w:p>
        </w:tc>
        <w:tc>
          <w:tcPr>
            <w:tcW w:w="900" w:type="dxa"/>
            <w:tcBorders>
              <w:top w:val="nil"/>
              <w:left w:val="nil"/>
              <w:bottom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46</w:t>
            </w:r>
          </w:p>
        </w:tc>
        <w:tc>
          <w:tcPr>
            <w:tcW w:w="1151" w:type="dxa"/>
            <w:tcBorders>
              <w:top w:val="nil"/>
              <w:left w:val="nil"/>
              <w:bottom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12.95</w:t>
            </w:r>
          </w:p>
        </w:tc>
      </w:tr>
      <w:tr w:rsidR="0035323B" w:rsidRPr="0035323B">
        <w:trPr>
          <w:trHeight w:val="260"/>
        </w:trPr>
        <w:tc>
          <w:tcPr>
            <w:tcW w:w="1482" w:type="dxa"/>
            <w:tcBorders>
              <w:top w:val="nil"/>
              <w:left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Wadikali</w:t>
            </w:r>
            <w:proofErr w:type="spellEnd"/>
          </w:p>
        </w:tc>
        <w:tc>
          <w:tcPr>
            <w:tcW w:w="90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9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178</w:t>
            </w:r>
          </w:p>
        </w:tc>
        <w:tc>
          <w:tcPr>
            <w:tcW w:w="108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18</w:t>
            </w:r>
          </w:p>
        </w:tc>
        <w:tc>
          <w:tcPr>
            <w:tcW w:w="900" w:type="dxa"/>
            <w:tcBorders>
              <w:top w:val="nil"/>
              <w:left w:val="nil"/>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4</w:t>
            </w:r>
          </w:p>
        </w:tc>
        <w:tc>
          <w:tcPr>
            <w:tcW w:w="1151" w:type="dxa"/>
            <w:tcBorders>
              <w:top w:val="nil"/>
              <w:left w:val="nil"/>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3.85</w:t>
            </w:r>
          </w:p>
        </w:tc>
      </w:tr>
      <w:tr w:rsidR="0035323B" w:rsidRPr="0035323B">
        <w:trPr>
          <w:trHeight w:val="260"/>
        </w:trPr>
        <w:tc>
          <w:tcPr>
            <w:tcW w:w="1482" w:type="dxa"/>
            <w:tcBorders>
              <w:top w:val="nil"/>
              <w:left w:val="nil"/>
              <w:bottom w:val="single" w:sz="4" w:space="0" w:color="auto"/>
              <w:right w:val="nil"/>
            </w:tcBorders>
            <w:shd w:val="clear" w:color="auto" w:fill="auto"/>
            <w:noWrap/>
            <w:vAlign w:val="bottom"/>
          </w:tcPr>
          <w:p w:rsidR="0035323B" w:rsidRPr="0035323B" w:rsidRDefault="0035323B" w:rsidP="0035323B">
            <w:pPr>
              <w:rPr>
                <w:rFonts w:ascii="Verdana" w:hAnsi="Verdana"/>
                <w:sz w:val="20"/>
                <w:szCs w:val="20"/>
              </w:rPr>
            </w:pPr>
          </w:p>
        </w:tc>
        <w:tc>
          <w:tcPr>
            <w:tcW w:w="1231" w:type="dxa"/>
            <w:tcBorders>
              <w:top w:val="nil"/>
              <w:left w:val="nil"/>
              <w:bottom w:val="single" w:sz="4" w:space="0" w:color="auto"/>
              <w:right w:val="nil"/>
            </w:tcBorders>
            <w:shd w:val="clear" w:color="auto" w:fill="auto"/>
            <w:noWrap/>
            <w:vAlign w:val="bottom"/>
          </w:tcPr>
          <w:p w:rsidR="0035323B" w:rsidRPr="0035323B" w:rsidRDefault="0035323B" w:rsidP="0035323B">
            <w:pPr>
              <w:rPr>
                <w:rFonts w:ascii="Verdana" w:hAnsi="Verdana"/>
                <w:sz w:val="20"/>
                <w:szCs w:val="20"/>
              </w:rPr>
            </w:pPr>
          </w:p>
        </w:tc>
        <w:tc>
          <w:tcPr>
            <w:tcW w:w="1710" w:type="dxa"/>
            <w:tcBorders>
              <w:top w:val="nil"/>
              <w:left w:val="nil"/>
              <w:bottom w:val="single" w:sz="4" w:space="0" w:color="auto"/>
              <w:right w:val="nil"/>
            </w:tcBorders>
            <w:shd w:val="clear" w:color="auto" w:fill="auto"/>
            <w:noWrap/>
          </w:tcPr>
          <w:p w:rsidR="0035323B" w:rsidRPr="0035323B" w:rsidRDefault="0035323B" w:rsidP="0035323B">
            <w:pPr>
              <w:rPr>
                <w:rFonts w:ascii="Verdana" w:hAnsi="Verdana"/>
                <w:sz w:val="20"/>
                <w:szCs w:val="20"/>
              </w:rPr>
            </w:pPr>
            <w:proofErr w:type="spellStart"/>
            <w:r w:rsidRPr="0035323B">
              <w:rPr>
                <w:rFonts w:ascii="Verdana" w:hAnsi="Verdana"/>
                <w:sz w:val="20"/>
                <w:szCs w:val="20"/>
              </w:rPr>
              <w:t>Yardliyawarra</w:t>
            </w:r>
            <w:proofErr w:type="spellEnd"/>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w:t>
            </w:r>
          </w:p>
        </w:tc>
        <w:tc>
          <w:tcPr>
            <w:tcW w:w="99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w:t>
            </w:r>
          </w:p>
        </w:tc>
        <w:tc>
          <w:tcPr>
            <w:tcW w:w="919"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173</w:t>
            </w:r>
          </w:p>
        </w:tc>
        <w:tc>
          <w:tcPr>
            <w:tcW w:w="108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23</w:t>
            </w:r>
          </w:p>
        </w:tc>
        <w:tc>
          <w:tcPr>
            <w:tcW w:w="900" w:type="dxa"/>
            <w:tcBorders>
              <w:top w:val="nil"/>
              <w:left w:val="nil"/>
              <w:bottom w:val="single" w:sz="4" w:space="0" w:color="auto"/>
              <w:right w:val="nil"/>
            </w:tcBorders>
            <w:shd w:val="clear" w:color="auto" w:fill="auto"/>
            <w:noWrap/>
          </w:tcPr>
          <w:p w:rsidR="0035323B" w:rsidRPr="0035323B" w:rsidRDefault="0035323B" w:rsidP="0035323B">
            <w:pPr>
              <w:jc w:val="right"/>
              <w:rPr>
                <w:rFonts w:ascii="Verdana" w:hAnsi="Verdana"/>
                <w:sz w:val="20"/>
                <w:szCs w:val="20"/>
              </w:rPr>
            </w:pPr>
            <w:r w:rsidRPr="0035323B">
              <w:rPr>
                <w:rFonts w:ascii="Verdana" w:hAnsi="Verdana"/>
                <w:sz w:val="20"/>
                <w:szCs w:val="20"/>
              </w:rPr>
              <w:t>3</w:t>
            </w:r>
          </w:p>
        </w:tc>
        <w:tc>
          <w:tcPr>
            <w:tcW w:w="1151" w:type="dxa"/>
            <w:tcBorders>
              <w:top w:val="nil"/>
              <w:left w:val="nil"/>
              <w:bottom w:val="single" w:sz="4" w:space="0" w:color="auto"/>
              <w:right w:val="nil"/>
            </w:tcBorders>
            <w:shd w:val="clear" w:color="auto" w:fill="auto"/>
            <w:noWrap/>
            <w:vAlign w:val="bottom"/>
          </w:tcPr>
          <w:p w:rsidR="0035323B" w:rsidRPr="0035323B" w:rsidRDefault="0035323B" w:rsidP="0035323B">
            <w:pPr>
              <w:jc w:val="right"/>
              <w:rPr>
                <w:rFonts w:ascii="Verdana" w:hAnsi="Verdana"/>
                <w:sz w:val="20"/>
                <w:szCs w:val="20"/>
              </w:rPr>
            </w:pPr>
            <w:r w:rsidRPr="0035323B">
              <w:rPr>
                <w:rFonts w:ascii="Verdana" w:hAnsi="Verdana"/>
                <w:sz w:val="20"/>
                <w:szCs w:val="20"/>
              </w:rPr>
              <w:t>6.45</w:t>
            </w:r>
          </w:p>
        </w:tc>
      </w:tr>
    </w:tbl>
    <w:p w:rsidR="00187786" w:rsidRDefault="00187786"/>
    <w:sectPr w:rsidR="00187786" w:rsidSect="00077BE4">
      <w:pgSz w:w="12240" w:h="15840"/>
      <w:pgMar w:top="432" w:right="432" w:bottom="432" w:left="1152" w:header="288" w:footer="288" w:gutter="0"/>
      <w:cols w:space="43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A9" w:rsidRDefault="00B339A9" w:rsidP="00F04B0E">
      <w:r>
        <w:separator/>
      </w:r>
    </w:p>
  </w:endnote>
  <w:endnote w:type="continuationSeparator" w:id="0">
    <w:p w:rsidR="00B339A9" w:rsidRDefault="00B339A9" w:rsidP="00F04B0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YaleAdmin-Roman">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Default="00B339A9" w:rsidP="0096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9A9" w:rsidRDefault="00B339A9" w:rsidP="00960E2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Default="00B339A9" w:rsidP="0096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339A9" w:rsidRDefault="00B339A9" w:rsidP="00960E2F">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Default="00B339A9" w:rsidP="0096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39A9" w:rsidRPr="000141CA" w:rsidRDefault="00B339A9" w:rsidP="00960E2F">
    <w:pPr>
      <w:pStyle w:val="Footer"/>
      <w:ind w:right="360"/>
      <w:rPr>
        <w:sz w:val="18"/>
      </w:rPr>
    </w:pPr>
    <w:r>
      <w:rPr>
        <w:sz w:val="18"/>
      </w:rPr>
      <w:t xml:space="preserve">*This paper reports on joint work with Patrick McConvell and is part of a larger project on loans in hunter-gatherer languages (Patience Epps, Keith </w:t>
    </w:r>
    <w:proofErr w:type="spellStart"/>
    <w:r>
      <w:rPr>
        <w:sz w:val="18"/>
      </w:rPr>
      <w:t>Hunley</w:t>
    </w:r>
    <w:proofErr w:type="spellEnd"/>
    <w:r>
      <w:rPr>
        <w:sz w:val="18"/>
      </w:rPr>
      <w:t xml:space="preserve">, Jane Hill, Russell Gray, Jack Ives, and Jason </w:t>
    </w:r>
    <w:proofErr w:type="spellStart"/>
    <w:r>
      <w:rPr>
        <w:sz w:val="18"/>
      </w:rPr>
      <w:t>Zentz</w:t>
    </w:r>
    <w:proofErr w:type="spellEnd"/>
    <w:r>
      <w:rPr>
        <w:sz w:val="18"/>
      </w:rPr>
      <w:t xml:space="preserve">). This work is funded by NSF grant </w:t>
    </w:r>
    <w:r w:rsidRPr="000141CA">
      <w:rPr>
        <w:sz w:val="18"/>
      </w:rPr>
      <w:t>BCS-902114</w:t>
    </w:r>
    <w:r>
      <w:rPr>
        <w:sz w:val="18"/>
      </w:rPr>
      <w:t xml:space="preserve">, the support of which is gratefully acknowledged. </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Default="00B339A9" w:rsidP="0096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9A9" w:rsidRDefault="00B339A9" w:rsidP="00960E2F">
    <w:pPr>
      <w:pStyle w:val="Footer"/>
      <w:ind w:right="360"/>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Default="00B339A9" w:rsidP="0096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A74">
      <w:rPr>
        <w:rStyle w:val="PageNumber"/>
        <w:noProof/>
      </w:rPr>
      <w:t>6</w:t>
    </w:r>
    <w:r>
      <w:rPr>
        <w:rStyle w:val="PageNumber"/>
      </w:rPr>
      <w:fldChar w:fldCharType="end"/>
    </w:r>
  </w:p>
  <w:p w:rsidR="00B339A9" w:rsidRDefault="00B339A9" w:rsidP="00960E2F">
    <w:pPr>
      <w:pStyle w:val="Footer"/>
      <w:ind w:right="360"/>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Default="00B339A9" w:rsidP="0096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39A9" w:rsidRPr="000141CA" w:rsidRDefault="00B339A9" w:rsidP="00960E2F">
    <w:pPr>
      <w:pStyle w:val="Footer"/>
      <w:ind w:right="360"/>
      <w:rPr>
        <w:sz w:val="18"/>
      </w:rPr>
    </w:pPr>
    <w:r>
      <w:rPr>
        <w:sz w:val="18"/>
      </w:rPr>
      <w:t xml:space="preserve">*This paper reports on joint work with Patrick McConvell and is part of a larger project on loans in hunter-gatherer languages (Patience Epps, Keith </w:t>
    </w:r>
    <w:proofErr w:type="spellStart"/>
    <w:r>
      <w:rPr>
        <w:sz w:val="18"/>
      </w:rPr>
      <w:t>Hunley</w:t>
    </w:r>
    <w:proofErr w:type="spellEnd"/>
    <w:r>
      <w:rPr>
        <w:sz w:val="18"/>
      </w:rPr>
      <w:t xml:space="preserve">, Jane Hill, Russell Gray, Jack Ives, and Jason </w:t>
    </w:r>
    <w:proofErr w:type="spellStart"/>
    <w:r>
      <w:rPr>
        <w:sz w:val="18"/>
      </w:rPr>
      <w:t>Zentz</w:t>
    </w:r>
    <w:proofErr w:type="spellEnd"/>
    <w:r>
      <w:rPr>
        <w:sz w:val="18"/>
      </w:rPr>
      <w:t xml:space="preserve">). This work is funded by NSF grant </w:t>
    </w:r>
    <w:r w:rsidRPr="000141CA">
      <w:rPr>
        <w:sz w:val="18"/>
      </w:rPr>
      <w:t>BCS-902114</w:t>
    </w:r>
    <w:r>
      <w:rPr>
        <w:sz w:val="18"/>
      </w:rPr>
      <w:t xml:space="preserve">, the support of which is gratefully acknowledged.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A9" w:rsidRDefault="00B339A9" w:rsidP="00F04B0E">
      <w:r>
        <w:separator/>
      </w:r>
    </w:p>
  </w:footnote>
  <w:footnote w:type="continuationSeparator" w:id="0">
    <w:p w:rsidR="00B339A9" w:rsidRDefault="00B339A9" w:rsidP="00F04B0E">
      <w:r>
        <w:continuationSeparator/>
      </w:r>
    </w:p>
  </w:footnote>
  <w:footnote w:id="1">
    <w:p w:rsidR="00B339A9" w:rsidRPr="0044259F" w:rsidRDefault="00B339A9" w:rsidP="00025581">
      <w:pPr>
        <w:pStyle w:val="FootnoteText"/>
        <w:spacing w:line="200" w:lineRule="exact"/>
        <w:rPr>
          <w:rFonts w:ascii="YaleAdmin-Roman" w:hAnsi="YaleAdmin-Roman"/>
          <w:sz w:val="20"/>
        </w:rPr>
      </w:pPr>
      <w:r w:rsidRPr="0044259F">
        <w:rPr>
          <w:rStyle w:val="FootnoteReference"/>
          <w:rFonts w:ascii="YaleAdmin-Roman" w:hAnsi="YaleAdmin-Roman"/>
          <w:sz w:val="20"/>
        </w:rPr>
        <w:footnoteRef/>
      </w:r>
      <w:r w:rsidRPr="0044259F">
        <w:rPr>
          <w:rFonts w:ascii="YaleAdmin-Roman" w:hAnsi="YaleAdmin-Roman"/>
          <w:sz w:val="20"/>
        </w:rPr>
        <w:t xml:space="preserve"> Note that these figures are lower than those reported in Bowern </w:t>
      </w:r>
      <w:r w:rsidRPr="0044259F">
        <w:rPr>
          <w:rFonts w:ascii="YaleAdmin-Roman" w:hAnsi="YaleAdmin-Roman"/>
          <w:i/>
          <w:sz w:val="20"/>
        </w:rPr>
        <w:t>et al</w:t>
      </w:r>
      <w:r w:rsidRPr="0044259F">
        <w:rPr>
          <w:rFonts w:ascii="YaleAdmin-Roman" w:hAnsi="YaleAdmin-Roman"/>
          <w:sz w:val="20"/>
        </w:rPr>
        <w:t xml:space="preserve"> (submitted), which contained fewer Australian languages.</w:t>
      </w:r>
    </w:p>
  </w:footnote>
  <w:footnote w:id="2">
    <w:p w:rsidR="00B339A9" w:rsidRPr="0044259F" w:rsidRDefault="00B339A9" w:rsidP="00025581">
      <w:pPr>
        <w:pStyle w:val="FootnoteText"/>
        <w:spacing w:line="200" w:lineRule="exact"/>
        <w:rPr>
          <w:rFonts w:ascii="YaleAdmin-Roman" w:hAnsi="YaleAdmin-Roman"/>
          <w:sz w:val="20"/>
        </w:rPr>
      </w:pPr>
      <w:r w:rsidRPr="0044259F">
        <w:rPr>
          <w:rStyle w:val="FootnoteReference"/>
          <w:rFonts w:ascii="YaleAdmin-Roman" w:hAnsi="YaleAdmin-Roman"/>
          <w:sz w:val="20"/>
        </w:rPr>
        <w:footnoteRef/>
      </w:r>
      <w:r w:rsidRPr="0044259F">
        <w:rPr>
          <w:rFonts w:ascii="YaleAdmin-Roman" w:hAnsi="YaleAdmin-Roman"/>
          <w:sz w:val="20"/>
        </w:rPr>
        <w:t xml:space="preserve"> This is skewed by the Yol</w:t>
      </w:r>
      <w:r w:rsidRPr="0044259F">
        <w:rPr>
          <w:sz w:val="20"/>
        </w:rPr>
        <w:t>ŋ</w:t>
      </w:r>
      <w:r w:rsidRPr="0044259F">
        <w:rPr>
          <w:rFonts w:ascii="YaleAdmin-Roman" w:hAnsi="YaleAdmin-Roman"/>
          <w:sz w:val="20"/>
        </w:rPr>
        <w:t xml:space="preserve">u languages in the sample, many of which have </w:t>
      </w:r>
      <w:proofErr w:type="spellStart"/>
      <w:r w:rsidRPr="0044259F">
        <w:rPr>
          <w:rFonts w:ascii="YaleAdmin-Roman" w:hAnsi="YaleAdmin-Roman"/>
          <w:i/>
          <w:sz w:val="20"/>
        </w:rPr>
        <w:t>bothulu</w:t>
      </w:r>
      <w:proofErr w:type="spellEnd"/>
      <w:r w:rsidRPr="0044259F">
        <w:rPr>
          <w:rFonts w:ascii="YaleAdmin-Roman" w:hAnsi="YaleAdmin-Roman"/>
          <w:sz w:val="20"/>
        </w:rPr>
        <w:t xml:space="preserve"> for ‘ear’ (from English ‘bottle’).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Pr="00857DA8" w:rsidRDefault="00B339A9" w:rsidP="00960E2F">
    <w:pPr>
      <w:spacing w:line="220" w:lineRule="exact"/>
      <w:jc w:val="center"/>
      <w:rPr>
        <w:rFonts w:ascii="YaleAdmin-Roman" w:hAnsi="YaleAdmin-Roman"/>
      </w:rPr>
    </w:pPr>
  </w:p>
  <w:p w:rsidR="00B339A9" w:rsidRDefault="00B339A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Pr="00687E12" w:rsidRDefault="00B339A9" w:rsidP="00960E2F">
    <w:pPr>
      <w:spacing w:line="260" w:lineRule="exact"/>
      <w:jc w:val="center"/>
      <w:rPr>
        <w:rFonts w:ascii="YaleAdmin-Roman" w:hAnsi="YaleAdmin-Roman"/>
        <w:b/>
      </w:rPr>
    </w:pPr>
    <w:r w:rsidRPr="002A5584">
      <w:rPr>
        <w:rFonts w:ascii="YaleAdmin-Roman" w:hAnsi="YaleAdmin-Roman"/>
        <w:b/>
        <w:noProof/>
        <w:sz w:val="28"/>
      </w:rPr>
      <w:pict>
        <v:shapetype id="_x0000_t202" coordsize="21600,21600" o:spt="202" path="m0,0l0,21600,21600,21600,21600,0xe">
          <v:stroke joinstyle="miter"/>
          <v:path gradientshapeok="t" o:connecttype="rect"/>
        </v:shapetype>
        <v:shape id="_x0000_s2052" type="#_x0000_t202" style="position:absolute;left:0;text-align:left;margin-left:8in;margin-top:-25.2pt;width:126pt;height:1in;z-index:251660288" filled="f" stroked="f">
          <v:fill o:detectmouseclick="t"/>
          <v:textbox inset=",7.2pt,,7.2pt">
            <w:txbxContent>
              <w:p w:rsidR="00B339A9" w:rsidRDefault="00B339A9">
                <w:r>
                  <w:t>LSA 2011: Pittsburgh</w:t>
                </w:r>
              </w:p>
              <w:p w:rsidR="00B339A9" w:rsidRDefault="00B339A9"/>
            </w:txbxContent>
          </v:textbox>
        </v:shape>
      </w:pict>
    </w:r>
    <w:r w:rsidRPr="00A46A32">
      <w:rPr>
        <w:rFonts w:ascii="YaleAdmin-Roman" w:hAnsi="YaleAdmin-Roman"/>
        <w:b/>
        <w:sz w:val="28"/>
      </w:rPr>
      <w:t xml:space="preserve"> Loans in the basic vocabulary of Pama-Nyungan languages</w:t>
    </w:r>
    <w:r>
      <w:rPr>
        <w:rFonts w:ascii="YaleAdmin-Roman" w:hAnsi="YaleAdmin-Roman"/>
        <w:b/>
        <w:sz w:val="28"/>
      </w:rPr>
      <w:t>*</w:t>
    </w:r>
  </w:p>
  <w:p w:rsidR="00B339A9" w:rsidRPr="00857DA8" w:rsidRDefault="00B339A9" w:rsidP="00960E2F">
    <w:pPr>
      <w:spacing w:line="260" w:lineRule="exact"/>
      <w:jc w:val="center"/>
      <w:rPr>
        <w:rFonts w:ascii="YaleAdmin-Roman" w:hAnsi="YaleAdmin-Roman"/>
      </w:rPr>
    </w:pPr>
    <w:r w:rsidRPr="00687E12">
      <w:rPr>
        <w:rFonts w:ascii="YaleAdmin-Roman" w:hAnsi="YaleAdmin-Roman"/>
      </w:rPr>
      <w:t xml:space="preserve">Claire Bowern, </w:t>
    </w:r>
    <w:r w:rsidRPr="00687E12">
      <w:rPr>
        <w:rFonts w:ascii="YaleAdmin-Roman" w:hAnsi="YaleAdmin-Roman"/>
        <w:i/>
      </w:rPr>
      <w:t>Yale University</w:t>
    </w:r>
    <w:r>
      <w:rPr>
        <w:rFonts w:ascii="YaleAdmin-Roman" w:hAnsi="YaleAdmin-Roman"/>
        <w:i/>
      </w:rPr>
      <w:t xml:space="preserve"> </w:t>
    </w:r>
    <w:r>
      <w:rPr>
        <w:rFonts w:ascii="YaleAdmin-Roman" w:hAnsi="YaleAdmin-Roman"/>
      </w:rPr>
      <w:t>(claire.bowern@yale.edu)</w:t>
    </w:r>
  </w:p>
  <w:p w:rsidR="00B339A9" w:rsidRDefault="00B339A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Pr="00857DA8" w:rsidRDefault="00B339A9" w:rsidP="00960E2F">
    <w:pPr>
      <w:spacing w:line="220" w:lineRule="exact"/>
      <w:jc w:val="center"/>
      <w:rPr>
        <w:rFonts w:ascii="YaleAdmin-Roman" w:hAnsi="YaleAdmin-Roman"/>
      </w:rPr>
    </w:pPr>
  </w:p>
  <w:p w:rsidR="00B339A9" w:rsidRDefault="00B339A9">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A9" w:rsidRPr="00687E12" w:rsidRDefault="00B339A9" w:rsidP="00960E2F">
    <w:pPr>
      <w:spacing w:line="260" w:lineRule="exact"/>
      <w:jc w:val="center"/>
      <w:rPr>
        <w:rFonts w:ascii="YaleAdmin-Roman" w:hAnsi="YaleAdmin-Roman"/>
        <w:b/>
      </w:rPr>
    </w:pPr>
    <w:r w:rsidRPr="002A5584">
      <w:rPr>
        <w:rFonts w:ascii="YaleAdmin-Roman" w:hAnsi="YaleAdmin-Roman"/>
        <w:b/>
        <w:noProof/>
        <w:sz w:val="28"/>
      </w:rPr>
      <w:pict>
        <v:shapetype id="_x0000_t202" coordsize="21600,21600" o:spt="202" path="m0,0l0,21600,21600,21600,21600,0xe">
          <v:stroke joinstyle="miter"/>
          <v:path gradientshapeok="t" o:connecttype="rect"/>
        </v:shapetype>
        <v:shape id="_x0000_s2049" type="#_x0000_t202" style="position:absolute;left:0;text-align:left;margin-left:8in;margin-top:-25.2pt;width:126pt;height:1in;z-index:251657728" filled="f" stroked="f">
          <v:fill o:detectmouseclick="t"/>
          <v:textbox style="mso-next-textbox:#_x0000_s2049" inset=",7.2pt,,7.2pt">
            <w:txbxContent>
              <w:p w:rsidR="00B339A9" w:rsidRDefault="00B339A9">
                <w:r>
                  <w:t>LSA 2011: Pittsburgh</w:t>
                </w:r>
              </w:p>
              <w:p w:rsidR="00B339A9" w:rsidRDefault="00B339A9"/>
            </w:txbxContent>
          </v:textbox>
        </v:shape>
      </w:pict>
    </w:r>
    <w:r w:rsidRPr="00A46A32">
      <w:rPr>
        <w:rFonts w:ascii="YaleAdmin-Roman" w:hAnsi="YaleAdmin-Roman"/>
        <w:b/>
        <w:sz w:val="28"/>
      </w:rPr>
      <w:t xml:space="preserve"> Loans in the basic vocabulary of Pama-Nyungan languages</w:t>
    </w:r>
    <w:r>
      <w:rPr>
        <w:rFonts w:ascii="YaleAdmin-Roman" w:hAnsi="YaleAdmin-Roman"/>
        <w:b/>
        <w:sz w:val="28"/>
      </w:rPr>
      <w:t>*</w:t>
    </w:r>
  </w:p>
  <w:p w:rsidR="00B339A9" w:rsidRPr="00857DA8" w:rsidRDefault="00B339A9" w:rsidP="00960E2F">
    <w:pPr>
      <w:spacing w:line="260" w:lineRule="exact"/>
      <w:jc w:val="center"/>
      <w:rPr>
        <w:rFonts w:ascii="YaleAdmin-Roman" w:hAnsi="YaleAdmin-Roman"/>
      </w:rPr>
    </w:pPr>
    <w:r w:rsidRPr="00687E12">
      <w:rPr>
        <w:rFonts w:ascii="YaleAdmin-Roman" w:hAnsi="YaleAdmin-Roman"/>
      </w:rPr>
      <w:t xml:space="preserve">Claire Bowern, </w:t>
    </w:r>
    <w:r w:rsidRPr="00687E12">
      <w:rPr>
        <w:rFonts w:ascii="YaleAdmin-Roman" w:hAnsi="YaleAdmin-Roman"/>
        <w:i/>
      </w:rPr>
      <w:t>Yale University</w:t>
    </w:r>
    <w:r>
      <w:rPr>
        <w:rFonts w:ascii="YaleAdmin-Roman" w:hAnsi="YaleAdmin-Roman"/>
        <w:i/>
      </w:rPr>
      <w:t xml:space="preserve"> </w:t>
    </w:r>
    <w:r>
      <w:rPr>
        <w:rFonts w:ascii="YaleAdmin-Roman" w:hAnsi="YaleAdmin-Roman"/>
      </w:rPr>
      <w:t>(claire.bowern@yale.edu)</w:t>
    </w:r>
  </w:p>
  <w:p w:rsidR="00B339A9" w:rsidRDefault="00B339A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46A"/>
    <w:multiLevelType w:val="multilevel"/>
    <w:tmpl w:val="96DE37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4973D84"/>
    <w:multiLevelType w:val="hybridMultilevel"/>
    <w:tmpl w:val="7F42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C7BEC"/>
    <w:multiLevelType w:val="hybridMultilevel"/>
    <w:tmpl w:val="D44A9A24"/>
    <w:lvl w:ilvl="0" w:tplc="06CAD996">
      <w:start w:val="1"/>
      <w:numFmt w:val="bullet"/>
      <w:lvlText w:val=""/>
      <w:lvlJc w:val="left"/>
      <w:pPr>
        <w:ind w:left="720" w:hanging="432"/>
      </w:pPr>
      <w:rPr>
        <w:rFonts w:ascii="Wingdings 2" w:hAnsi="Wingdings 2"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B5B5D"/>
    <w:multiLevelType w:val="hybridMultilevel"/>
    <w:tmpl w:val="B05E8F64"/>
    <w:lvl w:ilvl="0" w:tplc="06CAD996">
      <w:start w:val="1"/>
      <w:numFmt w:val="bullet"/>
      <w:lvlText w:val=""/>
      <w:lvlJc w:val="left"/>
      <w:pPr>
        <w:ind w:left="720" w:hanging="432"/>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312B"/>
    <w:multiLevelType w:val="hybridMultilevel"/>
    <w:tmpl w:val="E2C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9101D"/>
    <w:multiLevelType w:val="hybridMultilevel"/>
    <w:tmpl w:val="B14E8F58"/>
    <w:lvl w:ilvl="0" w:tplc="06CAD996">
      <w:start w:val="1"/>
      <w:numFmt w:val="bullet"/>
      <w:lvlText w:val=""/>
      <w:lvlJc w:val="left"/>
      <w:pPr>
        <w:ind w:left="720" w:hanging="432"/>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B78DF"/>
    <w:multiLevelType w:val="hybridMultilevel"/>
    <w:tmpl w:val="A3BE4AF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787760"/>
    <w:multiLevelType w:val="hybridMultilevel"/>
    <w:tmpl w:val="0046CD7E"/>
    <w:lvl w:ilvl="0" w:tplc="06CAD996">
      <w:start w:val="1"/>
      <w:numFmt w:val="bullet"/>
      <w:lvlText w:val=""/>
      <w:lvlJc w:val="left"/>
      <w:pPr>
        <w:ind w:left="720" w:hanging="432"/>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B03CF"/>
    <w:multiLevelType w:val="hybridMultilevel"/>
    <w:tmpl w:val="CE84187C"/>
    <w:lvl w:ilvl="0" w:tplc="06CAD996">
      <w:start w:val="1"/>
      <w:numFmt w:val="bullet"/>
      <w:lvlText w:val=""/>
      <w:lvlJc w:val="left"/>
      <w:pPr>
        <w:ind w:left="432" w:hanging="432"/>
      </w:pPr>
      <w:rPr>
        <w:rFonts w:ascii="Wingdings 2" w:hAnsi="Wingdings 2" w:hint="default"/>
        <w:sz w:val="24"/>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24D06E3A"/>
    <w:multiLevelType w:val="hybridMultilevel"/>
    <w:tmpl w:val="DAD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90948"/>
    <w:multiLevelType w:val="multilevel"/>
    <w:tmpl w:val="9DCE7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A91FAB"/>
    <w:multiLevelType w:val="hybridMultilevel"/>
    <w:tmpl w:val="35102E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DE26E81"/>
    <w:multiLevelType w:val="hybridMultilevel"/>
    <w:tmpl w:val="55D4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A1253"/>
    <w:multiLevelType w:val="multilevel"/>
    <w:tmpl w:val="F5B24110"/>
    <w:lvl w:ilvl="0">
      <w:start w:val="1"/>
      <w:numFmt w:val="bullet"/>
      <w:lvlText w:val=""/>
      <w:lvlJc w:val="left"/>
      <w:pPr>
        <w:ind w:left="720" w:hanging="432"/>
      </w:pPr>
      <w:rPr>
        <w:rFonts w:ascii="Wingdings 2" w:hAnsi="Wingdings 2"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9F81ECC"/>
    <w:multiLevelType w:val="hybridMultilevel"/>
    <w:tmpl w:val="5064747A"/>
    <w:lvl w:ilvl="0" w:tplc="06CAD996">
      <w:start w:val="1"/>
      <w:numFmt w:val="bullet"/>
      <w:lvlText w:val=""/>
      <w:lvlJc w:val="left"/>
      <w:pPr>
        <w:ind w:left="720" w:hanging="432"/>
      </w:pPr>
      <w:rPr>
        <w:rFonts w:ascii="Wingdings 2" w:hAnsi="Wingdings 2"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4414A"/>
    <w:multiLevelType w:val="hybridMultilevel"/>
    <w:tmpl w:val="020A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1E9D"/>
    <w:multiLevelType w:val="hybridMultilevel"/>
    <w:tmpl w:val="55CE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61775"/>
    <w:multiLevelType w:val="hybridMultilevel"/>
    <w:tmpl w:val="0F709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95601"/>
    <w:multiLevelType w:val="multilevel"/>
    <w:tmpl w:val="B5A659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AD5233B"/>
    <w:multiLevelType w:val="hybridMultilevel"/>
    <w:tmpl w:val="9A74F196"/>
    <w:lvl w:ilvl="0" w:tplc="06CAD996">
      <w:start w:val="1"/>
      <w:numFmt w:val="bullet"/>
      <w:lvlText w:val=""/>
      <w:lvlJc w:val="left"/>
      <w:pPr>
        <w:ind w:left="720" w:hanging="432"/>
      </w:pPr>
      <w:rPr>
        <w:rFonts w:ascii="Wingdings 2" w:hAnsi="Wingdings 2"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A44F5"/>
    <w:multiLevelType w:val="hybridMultilevel"/>
    <w:tmpl w:val="4D78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23544"/>
    <w:multiLevelType w:val="hybridMultilevel"/>
    <w:tmpl w:val="521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80444"/>
    <w:multiLevelType w:val="multilevel"/>
    <w:tmpl w:val="0046CD7E"/>
    <w:lvl w:ilvl="0">
      <w:start w:val="1"/>
      <w:numFmt w:val="bullet"/>
      <w:lvlText w:val=""/>
      <w:lvlJc w:val="left"/>
      <w:pPr>
        <w:ind w:left="720" w:hanging="432"/>
      </w:pPr>
      <w:rPr>
        <w:rFonts w:ascii="Wingdings 2" w:hAnsi="Wingdings 2"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BFD67F5"/>
    <w:multiLevelType w:val="hybridMultilevel"/>
    <w:tmpl w:val="E4B0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A53EB"/>
    <w:multiLevelType w:val="hybridMultilevel"/>
    <w:tmpl w:val="2AC4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2416D"/>
    <w:multiLevelType w:val="multilevel"/>
    <w:tmpl w:val="B05E8F64"/>
    <w:lvl w:ilvl="0">
      <w:start w:val="1"/>
      <w:numFmt w:val="bullet"/>
      <w:lvlText w:val=""/>
      <w:lvlJc w:val="left"/>
      <w:pPr>
        <w:ind w:left="720" w:hanging="432"/>
      </w:pPr>
      <w:rPr>
        <w:rFonts w:ascii="Wingdings 2" w:hAnsi="Wingdings 2"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1992848"/>
    <w:multiLevelType w:val="multilevel"/>
    <w:tmpl w:val="A3BE4AF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59FD01A0"/>
    <w:multiLevelType w:val="hybridMultilevel"/>
    <w:tmpl w:val="F5B24110"/>
    <w:lvl w:ilvl="0" w:tplc="06CAD996">
      <w:start w:val="1"/>
      <w:numFmt w:val="bullet"/>
      <w:lvlText w:val=""/>
      <w:lvlJc w:val="left"/>
      <w:pPr>
        <w:ind w:left="720" w:hanging="432"/>
      </w:pPr>
      <w:rPr>
        <w:rFonts w:ascii="Wingdings 2" w:hAnsi="Wingdings 2"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4698F"/>
    <w:multiLevelType w:val="multilevel"/>
    <w:tmpl w:val="6F404A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AD6153B"/>
    <w:multiLevelType w:val="multilevel"/>
    <w:tmpl w:val="BCD614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58E53AC"/>
    <w:multiLevelType w:val="multilevel"/>
    <w:tmpl w:val="81B0C8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77D014A"/>
    <w:multiLevelType w:val="hybridMultilevel"/>
    <w:tmpl w:val="C7CEC41C"/>
    <w:lvl w:ilvl="0" w:tplc="06CAD996">
      <w:start w:val="1"/>
      <w:numFmt w:val="bullet"/>
      <w:lvlText w:val=""/>
      <w:lvlJc w:val="left"/>
      <w:pPr>
        <w:ind w:left="720" w:hanging="432"/>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85B2A"/>
    <w:multiLevelType w:val="multilevel"/>
    <w:tmpl w:val="E772BA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352703"/>
    <w:multiLevelType w:val="hybridMultilevel"/>
    <w:tmpl w:val="C5C0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96546"/>
    <w:multiLevelType w:val="hybridMultilevel"/>
    <w:tmpl w:val="E664154E"/>
    <w:lvl w:ilvl="0" w:tplc="06CAD996">
      <w:start w:val="1"/>
      <w:numFmt w:val="bullet"/>
      <w:lvlText w:val=""/>
      <w:lvlJc w:val="left"/>
      <w:pPr>
        <w:ind w:left="432" w:hanging="432"/>
      </w:pPr>
      <w:rPr>
        <w:rFonts w:ascii="Wingdings 2" w:hAnsi="Wingdings 2" w:hint="default"/>
        <w:sz w:val="24"/>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nsid w:val="6FAE2866"/>
    <w:multiLevelType w:val="hybridMultilevel"/>
    <w:tmpl w:val="26B09BBA"/>
    <w:lvl w:ilvl="0" w:tplc="06CAD996">
      <w:start w:val="1"/>
      <w:numFmt w:val="bullet"/>
      <w:lvlText w:val=""/>
      <w:lvlJc w:val="left"/>
      <w:pPr>
        <w:ind w:left="720" w:hanging="432"/>
      </w:pPr>
      <w:rPr>
        <w:rFonts w:ascii="Wingdings 2" w:hAnsi="Wingdings 2"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164D5"/>
    <w:multiLevelType w:val="hybridMultilevel"/>
    <w:tmpl w:val="38F0C24C"/>
    <w:lvl w:ilvl="0" w:tplc="06CAD996">
      <w:start w:val="1"/>
      <w:numFmt w:val="bullet"/>
      <w:lvlText w:val=""/>
      <w:lvlJc w:val="left"/>
      <w:pPr>
        <w:ind w:left="720" w:hanging="432"/>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A564B"/>
    <w:multiLevelType w:val="hybridMultilevel"/>
    <w:tmpl w:val="90929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9"/>
  </w:num>
  <w:num w:numId="3">
    <w:abstractNumId w:val="28"/>
  </w:num>
  <w:num w:numId="4">
    <w:abstractNumId w:val="32"/>
  </w:num>
  <w:num w:numId="5">
    <w:abstractNumId w:val="10"/>
  </w:num>
  <w:num w:numId="6">
    <w:abstractNumId w:val="18"/>
  </w:num>
  <w:num w:numId="7">
    <w:abstractNumId w:val="18"/>
  </w:num>
  <w:num w:numId="8">
    <w:abstractNumId w:val="18"/>
  </w:num>
  <w:num w:numId="9">
    <w:abstractNumId w:val="0"/>
  </w:num>
  <w:num w:numId="10">
    <w:abstractNumId w:val="3"/>
  </w:num>
  <w:num w:numId="11">
    <w:abstractNumId w:val="7"/>
  </w:num>
  <w:num w:numId="12">
    <w:abstractNumId w:val="27"/>
  </w:num>
  <w:num w:numId="13">
    <w:abstractNumId w:val="8"/>
  </w:num>
  <w:num w:numId="14">
    <w:abstractNumId w:val="6"/>
  </w:num>
  <w:num w:numId="15">
    <w:abstractNumId w:val="26"/>
  </w:num>
  <w:num w:numId="16">
    <w:abstractNumId w:val="37"/>
  </w:num>
  <w:num w:numId="17">
    <w:abstractNumId w:val="11"/>
  </w:num>
  <w:num w:numId="18">
    <w:abstractNumId w:val="33"/>
  </w:num>
  <w:num w:numId="19">
    <w:abstractNumId w:val="25"/>
  </w:num>
  <w:num w:numId="20">
    <w:abstractNumId w:val="12"/>
  </w:num>
  <w:num w:numId="21">
    <w:abstractNumId w:val="24"/>
  </w:num>
  <w:num w:numId="22">
    <w:abstractNumId w:val="22"/>
  </w:num>
  <w:num w:numId="23">
    <w:abstractNumId w:val="21"/>
  </w:num>
  <w:num w:numId="24">
    <w:abstractNumId w:val="9"/>
  </w:num>
  <w:num w:numId="25">
    <w:abstractNumId w:val="16"/>
  </w:num>
  <w:num w:numId="26">
    <w:abstractNumId w:val="13"/>
  </w:num>
  <w:num w:numId="27">
    <w:abstractNumId w:val="15"/>
  </w:num>
  <w:num w:numId="28">
    <w:abstractNumId w:val="23"/>
  </w:num>
  <w:num w:numId="29">
    <w:abstractNumId w:val="1"/>
  </w:num>
  <w:num w:numId="30">
    <w:abstractNumId w:val="17"/>
  </w:num>
  <w:num w:numId="31">
    <w:abstractNumId w:val="20"/>
  </w:num>
  <w:num w:numId="32">
    <w:abstractNumId w:val="4"/>
  </w:num>
  <w:num w:numId="33">
    <w:abstractNumId w:val="31"/>
  </w:num>
  <w:num w:numId="34">
    <w:abstractNumId w:val="5"/>
  </w:num>
  <w:num w:numId="35">
    <w:abstractNumId w:val="34"/>
  </w:num>
  <w:num w:numId="36">
    <w:abstractNumId w:val="2"/>
  </w:num>
  <w:num w:numId="37">
    <w:abstractNumId w:val="19"/>
  </w:num>
  <w:num w:numId="38">
    <w:abstractNumId w:val="14"/>
  </w:num>
  <w:num w:numId="39">
    <w:abstractNumId w:val="3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4"/>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rsids>
    <w:rsidRoot w:val="00687E12"/>
    <w:rsid w:val="0000546C"/>
    <w:rsid w:val="000110A1"/>
    <w:rsid w:val="00025581"/>
    <w:rsid w:val="00077BE4"/>
    <w:rsid w:val="000A193C"/>
    <w:rsid w:val="00136878"/>
    <w:rsid w:val="00163062"/>
    <w:rsid w:val="00166980"/>
    <w:rsid w:val="00183C2C"/>
    <w:rsid w:val="00187786"/>
    <w:rsid w:val="002037B5"/>
    <w:rsid w:val="00220F7B"/>
    <w:rsid w:val="00252DD8"/>
    <w:rsid w:val="002A5584"/>
    <w:rsid w:val="00320C3F"/>
    <w:rsid w:val="0035323B"/>
    <w:rsid w:val="00365D11"/>
    <w:rsid w:val="00367DFE"/>
    <w:rsid w:val="0037782D"/>
    <w:rsid w:val="003A18BC"/>
    <w:rsid w:val="003C16EC"/>
    <w:rsid w:val="003E2D4A"/>
    <w:rsid w:val="0044259F"/>
    <w:rsid w:val="00480768"/>
    <w:rsid w:val="004832D5"/>
    <w:rsid w:val="00496B82"/>
    <w:rsid w:val="004D6BD2"/>
    <w:rsid w:val="00503CC1"/>
    <w:rsid w:val="00553E90"/>
    <w:rsid w:val="005B6F37"/>
    <w:rsid w:val="00612AAE"/>
    <w:rsid w:val="00652854"/>
    <w:rsid w:val="006627A0"/>
    <w:rsid w:val="00687E12"/>
    <w:rsid w:val="006D068A"/>
    <w:rsid w:val="006E70D0"/>
    <w:rsid w:val="00701BDD"/>
    <w:rsid w:val="00734EA6"/>
    <w:rsid w:val="00743A53"/>
    <w:rsid w:val="0075558C"/>
    <w:rsid w:val="007A077D"/>
    <w:rsid w:val="007A44B4"/>
    <w:rsid w:val="007D787E"/>
    <w:rsid w:val="007E4DF4"/>
    <w:rsid w:val="008013BE"/>
    <w:rsid w:val="00864C45"/>
    <w:rsid w:val="00880EEE"/>
    <w:rsid w:val="008B11FD"/>
    <w:rsid w:val="00960E2F"/>
    <w:rsid w:val="00980509"/>
    <w:rsid w:val="00982435"/>
    <w:rsid w:val="00A3329A"/>
    <w:rsid w:val="00A34A74"/>
    <w:rsid w:val="00A46A32"/>
    <w:rsid w:val="00A5545F"/>
    <w:rsid w:val="00A82FD7"/>
    <w:rsid w:val="00A8474C"/>
    <w:rsid w:val="00B243DF"/>
    <w:rsid w:val="00B339A9"/>
    <w:rsid w:val="00B87A00"/>
    <w:rsid w:val="00B947BC"/>
    <w:rsid w:val="00BA4FF3"/>
    <w:rsid w:val="00C3603C"/>
    <w:rsid w:val="00C374D6"/>
    <w:rsid w:val="00C6033D"/>
    <w:rsid w:val="00C604A5"/>
    <w:rsid w:val="00C84077"/>
    <w:rsid w:val="00CB1374"/>
    <w:rsid w:val="00CB5096"/>
    <w:rsid w:val="00CD0A9C"/>
    <w:rsid w:val="00D63184"/>
    <w:rsid w:val="00D64C5E"/>
    <w:rsid w:val="00D73E10"/>
    <w:rsid w:val="00DC5601"/>
    <w:rsid w:val="00DC7C32"/>
    <w:rsid w:val="00E41845"/>
    <w:rsid w:val="00E45184"/>
    <w:rsid w:val="00ED13B1"/>
    <w:rsid w:val="00ED76A4"/>
    <w:rsid w:val="00F04B0E"/>
    <w:rsid w:val="00FA583F"/>
    <w:rsid w:val="00FF35CB"/>
  </w:rsids>
  <m:mathPr>
    <m:mathFont m:val="CMR10"/>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87E12"/>
  </w:style>
  <w:style w:type="paragraph" w:styleId="Heading1">
    <w:name w:val="heading 1"/>
    <w:basedOn w:val="Normal"/>
    <w:next w:val="Normal"/>
    <w:link w:val="Heading1Char"/>
    <w:uiPriority w:val="9"/>
    <w:qFormat/>
    <w:rsid w:val="004A13A0"/>
    <w:pPr>
      <w:keepNext/>
      <w:keepLines/>
      <w:widowControl w:val="0"/>
      <w:numPr>
        <w:numId w:val="9"/>
      </w:numPr>
      <w:suppressLineNumbers/>
      <w:autoSpaceDE w:val="0"/>
      <w:autoSpaceDN w:val="0"/>
      <w:adjustRightInd w:val="0"/>
      <w:spacing w:before="480"/>
      <w:outlineLvl w:val="0"/>
    </w:pPr>
    <w:rPr>
      <w:rFonts w:ascii="Calibri" w:eastAsia="Times New Roman" w:hAnsi="Calibri"/>
      <w:b/>
      <w:bCs/>
      <w:color w:val="365F91"/>
      <w:szCs w:val="28"/>
    </w:rPr>
  </w:style>
  <w:style w:type="paragraph" w:styleId="Heading2">
    <w:name w:val="heading 2"/>
    <w:basedOn w:val="Normal"/>
    <w:next w:val="Normal"/>
    <w:link w:val="Heading2Char"/>
    <w:uiPriority w:val="9"/>
    <w:unhideWhenUsed/>
    <w:qFormat/>
    <w:rsid w:val="004C5158"/>
    <w:pPr>
      <w:keepNext/>
      <w:keepLines/>
      <w:widowControl w:val="0"/>
      <w:numPr>
        <w:ilvl w:val="1"/>
        <w:numId w:val="9"/>
      </w:numPr>
      <w:suppressLineNumbers/>
      <w:autoSpaceDE w:val="0"/>
      <w:autoSpaceDN w:val="0"/>
      <w:adjustRightInd w:val="0"/>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unhideWhenUsed/>
    <w:qFormat/>
    <w:rsid w:val="004C5158"/>
    <w:pPr>
      <w:keepNext/>
      <w:keepLines/>
      <w:widowControl w:val="0"/>
      <w:numPr>
        <w:ilvl w:val="2"/>
        <w:numId w:val="9"/>
      </w:numPr>
      <w:suppressLineNumbers/>
      <w:autoSpaceDE w:val="0"/>
      <w:autoSpaceDN w:val="0"/>
      <w:adjustRightInd w:val="0"/>
      <w:spacing w:before="200"/>
      <w:outlineLvl w:val="2"/>
    </w:pPr>
    <w:rPr>
      <w:rFonts w:ascii="Calibri" w:eastAsia="Times New Roman" w:hAnsi="Calibri"/>
      <w:b/>
      <w:bCs/>
      <w:color w:val="4F81BD"/>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A13A0"/>
    <w:rPr>
      <w:rFonts w:ascii="Calibri" w:eastAsia="Times New Roman" w:hAnsi="Calibri" w:cs="Times New Roman"/>
      <w:b/>
      <w:bCs/>
      <w:color w:val="365F91"/>
      <w:sz w:val="24"/>
      <w:szCs w:val="28"/>
    </w:rPr>
  </w:style>
  <w:style w:type="character" w:customStyle="1" w:styleId="Heading2Char">
    <w:name w:val="Heading 2 Char"/>
    <w:basedOn w:val="DefaultParagraphFont"/>
    <w:link w:val="Heading2"/>
    <w:uiPriority w:val="9"/>
    <w:rsid w:val="004C5158"/>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4C5158"/>
    <w:rPr>
      <w:rFonts w:ascii="Calibri" w:eastAsia="Times New Roman" w:hAnsi="Calibri" w:cs="Times New Roman"/>
      <w:b/>
      <w:bCs/>
      <w:color w:val="4F81BD"/>
      <w:szCs w:val="20"/>
    </w:rPr>
  </w:style>
  <w:style w:type="paragraph" w:styleId="FootnoteText">
    <w:name w:val="footnote text"/>
    <w:basedOn w:val="Normal"/>
    <w:link w:val="FootnoteTextChar"/>
    <w:uiPriority w:val="99"/>
    <w:semiHidden/>
    <w:unhideWhenUsed/>
    <w:rsid w:val="00EA5103"/>
  </w:style>
  <w:style w:type="character" w:customStyle="1" w:styleId="FootnoteTextChar">
    <w:name w:val="Footnote Text Char"/>
    <w:basedOn w:val="DefaultParagraphFont"/>
    <w:link w:val="FootnoteText"/>
    <w:uiPriority w:val="99"/>
    <w:semiHidden/>
    <w:rsid w:val="00EA5103"/>
    <w:rPr>
      <w:sz w:val="24"/>
      <w:szCs w:val="24"/>
    </w:rPr>
  </w:style>
  <w:style w:type="character" w:styleId="FootnoteReference">
    <w:name w:val="footnote reference"/>
    <w:basedOn w:val="DefaultParagraphFont"/>
    <w:uiPriority w:val="99"/>
    <w:semiHidden/>
    <w:unhideWhenUsed/>
    <w:rsid w:val="00EA5103"/>
    <w:rPr>
      <w:vertAlign w:val="superscript"/>
    </w:rPr>
  </w:style>
  <w:style w:type="paragraph" w:styleId="Header">
    <w:name w:val="header"/>
    <w:basedOn w:val="Normal"/>
    <w:link w:val="HeaderChar"/>
    <w:uiPriority w:val="99"/>
    <w:semiHidden/>
    <w:unhideWhenUsed/>
    <w:rsid w:val="00AF1DA0"/>
    <w:pPr>
      <w:tabs>
        <w:tab w:val="center" w:pos="4320"/>
        <w:tab w:val="right" w:pos="8640"/>
      </w:tabs>
    </w:pPr>
  </w:style>
  <w:style w:type="character" w:customStyle="1" w:styleId="HeaderChar">
    <w:name w:val="Header Char"/>
    <w:basedOn w:val="DefaultParagraphFont"/>
    <w:link w:val="Header"/>
    <w:uiPriority w:val="99"/>
    <w:semiHidden/>
    <w:rsid w:val="00AF1DA0"/>
    <w:rPr>
      <w:sz w:val="24"/>
      <w:szCs w:val="24"/>
    </w:rPr>
  </w:style>
  <w:style w:type="paragraph" w:styleId="Footer">
    <w:name w:val="footer"/>
    <w:basedOn w:val="Normal"/>
    <w:link w:val="FooterChar"/>
    <w:uiPriority w:val="99"/>
    <w:semiHidden/>
    <w:unhideWhenUsed/>
    <w:rsid w:val="00AF1DA0"/>
    <w:pPr>
      <w:tabs>
        <w:tab w:val="center" w:pos="4320"/>
        <w:tab w:val="right" w:pos="8640"/>
      </w:tabs>
    </w:pPr>
  </w:style>
  <w:style w:type="character" w:customStyle="1" w:styleId="FooterChar">
    <w:name w:val="Footer Char"/>
    <w:basedOn w:val="DefaultParagraphFont"/>
    <w:link w:val="Footer"/>
    <w:uiPriority w:val="99"/>
    <w:semiHidden/>
    <w:rsid w:val="00AF1DA0"/>
    <w:rPr>
      <w:sz w:val="24"/>
      <w:szCs w:val="24"/>
    </w:rPr>
  </w:style>
  <w:style w:type="character" w:styleId="PageNumber">
    <w:name w:val="page number"/>
    <w:basedOn w:val="DefaultParagraphFont"/>
    <w:uiPriority w:val="99"/>
    <w:semiHidden/>
    <w:unhideWhenUsed/>
    <w:rsid w:val="00AF1DA0"/>
  </w:style>
  <w:style w:type="character" w:styleId="Hyperlink">
    <w:name w:val="Hyperlink"/>
    <w:basedOn w:val="DefaultParagraphFont"/>
    <w:uiPriority w:val="99"/>
    <w:unhideWhenUsed/>
    <w:rsid w:val="000141CA"/>
    <w:rPr>
      <w:color w:val="0000FF"/>
      <w:u w:val="single"/>
    </w:rPr>
  </w:style>
  <w:style w:type="table" w:styleId="TableGrid">
    <w:name w:val="Table Grid"/>
    <w:basedOn w:val="TableNormal"/>
    <w:uiPriority w:val="59"/>
    <w:rsid w:val="00F57C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367DFE"/>
    <w:rPr>
      <w:vertAlign w:val="superscript"/>
    </w:rPr>
  </w:style>
  <w:style w:type="paragraph" w:styleId="ListParagraph">
    <w:name w:val="List Paragraph"/>
    <w:basedOn w:val="Normal"/>
    <w:rsid w:val="007A44B4"/>
    <w:pPr>
      <w:ind w:left="720"/>
      <w:contextualSpacing/>
    </w:pPr>
  </w:style>
  <w:style w:type="character" w:styleId="CommentReference">
    <w:name w:val="annotation reference"/>
    <w:basedOn w:val="DefaultParagraphFont"/>
    <w:rsid w:val="006627A0"/>
    <w:rPr>
      <w:sz w:val="18"/>
      <w:szCs w:val="18"/>
    </w:rPr>
  </w:style>
  <w:style w:type="paragraph" w:styleId="CommentText">
    <w:name w:val="annotation text"/>
    <w:basedOn w:val="Normal"/>
    <w:link w:val="CommentTextChar"/>
    <w:rsid w:val="006627A0"/>
  </w:style>
  <w:style w:type="character" w:customStyle="1" w:styleId="CommentTextChar">
    <w:name w:val="Comment Text Char"/>
    <w:basedOn w:val="DefaultParagraphFont"/>
    <w:link w:val="CommentText"/>
    <w:rsid w:val="006627A0"/>
  </w:style>
  <w:style w:type="paragraph" w:styleId="CommentSubject">
    <w:name w:val="annotation subject"/>
    <w:basedOn w:val="CommentText"/>
    <w:next w:val="CommentText"/>
    <w:link w:val="CommentSubjectChar"/>
    <w:rsid w:val="006627A0"/>
    <w:rPr>
      <w:b/>
      <w:bCs/>
      <w:sz w:val="20"/>
      <w:szCs w:val="20"/>
    </w:rPr>
  </w:style>
  <w:style w:type="character" w:customStyle="1" w:styleId="CommentSubjectChar">
    <w:name w:val="Comment Subject Char"/>
    <w:basedOn w:val="CommentTextChar"/>
    <w:link w:val="CommentSubject"/>
    <w:rsid w:val="006627A0"/>
    <w:rPr>
      <w:b/>
      <w:bCs/>
      <w:sz w:val="20"/>
      <w:szCs w:val="20"/>
    </w:rPr>
  </w:style>
  <w:style w:type="paragraph" w:styleId="BalloonText">
    <w:name w:val="Balloon Text"/>
    <w:basedOn w:val="Normal"/>
    <w:link w:val="BalloonTextChar"/>
    <w:rsid w:val="006627A0"/>
    <w:rPr>
      <w:rFonts w:ascii="Lucida Grande" w:hAnsi="Lucida Grande"/>
      <w:sz w:val="18"/>
      <w:szCs w:val="18"/>
    </w:rPr>
  </w:style>
  <w:style w:type="character" w:customStyle="1" w:styleId="BalloonTextChar">
    <w:name w:val="Balloon Text Char"/>
    <w:basedOn w:val="DefaultParagraphFont"/>
    <w:link w:val="BalloonText"/>
    <w:rsid w:val="006627A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31415518">
      <w:bodyDiv w:val="1"/>
      <w:marLeft w:val="0"/>
      <w:marRight w:val="0"/>
      <w:marTop w:val="0"/>
      <w:marBottom w:val="0"/>
      <w:divBdr>
        <w:top w:val="none" w:sz="0" w:space="0" w:color="auto"/>
        <w:left w:val="none" w:sz="0" w:space="0" w:color="auto"/>
        <w:bottom w:val="none" w:sz="0" w:space="0" w:color="auto"/>
        <w:right w:val="none" w:sz="0" w:space="0" w:color="auto"/>
      </w:divBdr>
    </w:div>
    <w:div w:id="1521891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chart" Target="charts/chart1.xml"/><Relationship Id="rId20" Type="http://schemas.openxmlformats.org/officeDocument/2006/relationships/image" Target="media/image3.jpeg"/><Relationship Id="rId4" Type="http://schemas.openxmlformats.org/officeDocument/2006/relationships/webSettings" Target="web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header" Target="header1.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4.xml"/><Relationship Id="rId8" Type="http://schemas.openxmlformats.org/officeDocument/2006/relationships/footer" Target="footer1.xml"/><Relationship Id="rId13" Type="http://schemas.openxmlformats.org/officeDocument/2006/relationships/image" Target="media/image2.jpeg"/><Relationship Id="rId1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2" Type="http://schemas.openxmlformats.org/officeDocument/2006/relationships/image" Target="media/image1.jpeg"/><Relationship Id="rId17" Type="http://schemas.openxmlformats.org/officeDocument/2006/relationships/footer" Target="footer5.xml"/><Relationship Id="rId19" Type="http://schemas.openxmlformats.org/officeDocument/2006/relationships/footer" Target="footer6.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18"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lb3:Desktop:hg%20aus%20lsa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200"/>
            </a:pPr>
            <a:r>
              <a:rPr lang="en-US" sz="1200"/>
              <a:t>Frequency of Loans by Language</a:t>
            </a:r>
          </a:p>
        </c:rich>
      </c:tx>
      <c:layout>
        <c:manualLayout>
          <c:xMode val="edge"/>
          <c:yMode val="edge"/>
          <c:x val="0.127397067560831"/>
          <c:y val="0.0321027287319422"/>
        </c:manualLayout>
      </c:layout>
    </c:title>
    <c:plotArea>
      <c:layout/>
      <c:lineChart>
        <c:grouping val="standard"/>
        <c:ser>
          <c:idx val="0"/>
          <c:order val="0"/>
          <c:tx>
            <c:strRef>
              <c:f>Sheet2!$O$19</c:f>
              <c:strCache>
                <c:ptCount val="1"/>
                <c:pt idx="0">
                  <c:v>Sample_WOLD</c:v>
                </c:pt>
              </c:strCache>
            </c:strRef>
          </c:tx>
          <c:spPr>
            <a:ln>
              <a:solidFill>
                <a:schemeClr val="tx1"/>
              </a:solidFill>
              <a:prstDash val="dash"/>
            </a:ln>
          </c:spPr>
          <c:marker>
            <c:symbol val="none"/>
          </c:marker>
          <c:cat>
            <c:numRef>
              <c:f>Sheet2!$A$20:$A$31</c:f>
              <c:numCache>
                <c:formatCode>General</c:formatCode>
                <c:ptCount val="12"/>
                <c:pt idx="0">
                  <c:v>1.0</c:v>
                </c:pt>
                <c:pt idx="1">
                  <c:v>5.0</c:v>
                </c:pt>
                <c:pt idx="2">
                  <c:v>10.0</c:v>
                </c:pt>
                <c:pt idx="3">
                  <c:v>15.0</c:v>
                </c:pt>
                <c:pt idx="4">
                  <c:v>20.0</c:v>
                </c:pt>
                <c:pt idx="5">
                  <c:v>25.0</c:v>
                </c:pt>
                <c:pt idx="6">
                  <c:v>30.0</c:v>
                </c:pt>
                <c:pt idx="7">
                  <c:v>35.0</c:v>
                </c:pt>
                <c:pt idx="8">
                  <c:v>40.0</c:v>
                </c:pt>
                <c:pt idx="9">
                  <c:v>45.0</c:v>
                </c:pt>
                <c:pt idx="10">
                  <c:v>50.0</c:v>
                </c:pt>
                <c:pt idx="11">
                  <c:v>55.0</c:v>
                </c:pt>
              </c:numCache>
            </c:numRef>
          </c:cat>
          <c:val>
            <c:numRef>
              <c:f>Sheet2!$O$20:$O$31</c:f>
              <c:numCache>
                <c:formatCode>General</c:formatCode>
                <c:ptCount val="12"/>
                <c:pt idx="0">
                  <c:v>9.756097560975614</c:v>
                </c:pt>
                <c:pt idx="1">
                  <c:v>36.58536585365852</c:v>
                </c:pt>
                <c:pt idx="2">
                  <c:v>19.51219512195123</c:v>
                </c:pt>
                <c:pt idx="3">
                  <c:v>14.63414634146341</c:v>
                </c:pt>
                <c:pt idx="4">
                  <c:v>2.439024390243901</c:v>
                </c:pt>
                <c:pt idx="5">
                  <c:v>7.317073170731707</c:v>
                </c:pt>
                <c:pt idx="6">
                  <c:v>2.439024390243901</c:v>
                </c:pt>
                <c:pt idx="7">
                  <c:v>2.439024390243901</c:v>
                </c:pt>
                <c:pt idx="8">
                  <c:v>2.439024390243901</c:v>
                </c:pt>
                <c:pt idx="9">
                  <c:v>0.0</c:v>
                </c:pt>
                <c:pt idx="10">
                  <c:v>2.439024390243901</c:v>
                </c:pt>
                <c:pt idx="11">
                  <c:v>0.0</c:v>
                </c:pt>
              </c:numCache>
            </c:numRef>
          </c:val>
        </c:ser>
        <c:ser>
          <c:idx val="1"/>
          <c:order val="1"/>
          <c:tx>
            <c:strRef>
              <c:f>Sheet2!$P$19</c:f>
              <c:strCache>
                <c:ptCount val="1"/>
                <c:pt idx="0">
                  <c:v>Sample_HG</c:v>
                </c:pt>
              </c:strCache>
            </c:strRef>
          </c:tx>
          <c:spPr>
            <a:ln w="38100" cmpd="sng">
              <a:solidFill>
                <a:srgbClr val="C0504D">
                  <a:shade val="95000"/>
                  <a:satMod val="105000"/>
                </a:srgbClr>
              </a:solidFill>
              <a:prstDash val="solid"/>
            </a:ln>
          </c:spPr>
          <c:marker>
            <c:symbol val="none"/>
          </c:marker>
          <c:cat>
            <c:numRef>
              <c:f>Sheet2!$A$20:$A$31</c:f>
              <c:numCache>
                <c:formatCode>General</c:formatCode>
                <c:ptCount val="12"/>
                <c:pt idx="0">
                  <c:v>1.0</c:v>
                </c:pt>
                <c:pt idx="1">
                  <c:v>5.0</c:v>
                </c:pt>
                <c:pt idx="2">
                  <c:v>10.0</c:v>
                </c:pt>
                <c:pt idx="3">
                  <c:v>15.0</c:v>
                </c:pt>
                <c:pt idx="4">
                  <c:v>20.0</c:v>
                </c:pt>
                <c:pt idx="5">
                  <c:v>25.0</c:v>
                </c:pt>
                <c:pt idx="6">
                  <c:v>30.0</c:v>
                </c:pt>
                <c:pt idx="7">
                  <c:v>35.0</c:v>
                </c:pt>
                <c:pt idx="8">
                  <c:v>40.0</c:v>
                </c:pt>
                <c:pt idx="9">
                  <c:v>45.0</c:v>
                </c:pt>
                <c:pt idx="10">
                  <c:v>50.0</c:v>
                </c:pt>
                <c:pt idx="11">
                  <c:v>55.0</c:v>
                </c:pt>
              </c:numCache>
            </c:numRef>
          </c:cat>
          <c:val>
            <c:numRef>
              <c:f>Sheet2!$P$20:$P$31</c:f>
              <c:numCache>
                <c:formatCode>General</c:formatCode>
                <c:ptCount val="12"/>
                <c:pt idx="0">
                  <c:v>4.08163265306123</c:v>
                </c:pt>
                <c:pt idx="1">
                  <c:v>44.89795918367344</c:v>
                </c:pt>
                <c:pt idx="2">
                  <c:v>22.44897959183672</c:v>
                </c:pt>
                <c:pt idx="3">
                  <c:v>12.24489795918367</c:v>
                </c:pt>
                <c:pt idx="4">
                  <c:v>8.16326530612245</c:v>
                </c:pt>
                <c:pt idx="5">
                  <c:v>2.040816326530613</c:v>
                </c:pt>
                <c:pt idx="6">
                  <c:v>0.0</c:v>
                </c:pt>
                <c:pt idx="7">
                  <c:v>2.040816326530613</c:v>
                </c:pt>
                <c:pt idx="8">
                  <c:v>2.040816326530613</c:v>
                </c:pt>
                <c:pt idx="9">
                  <c:v>0.0</c:v>
                </c:pt>
                <c:pt idx="10">
                  <c:v>2.040816326530613</c:v>
                </c:pt>
                <c:pt idx="11">
                  <c:v>0.0</c:v>
                </c:pt>
              </c:numCache>
            </c:numRef>
          </c:val>
        </c:ser>
        <c:marker val="1"/>
        <c:axId val="764536520"/>
        <c:axId val="764146728"/>
      </c:lineChart>
      <c:catAx>
        <c:axId val="764536520"/>
        <c:scaling>
          <c:orientation val="minMax"/>
        </c:scaling>
        <c:axPos val="b"/>
        <c:title>
          <c:tx>
            <c:rich>
              <a:bodyPr/>
              <a:lstStyle/>
              <a:p>
                <a:pPr>
                  <a:defRPr/>
                </a:pPr>
                <a:r>
                  <a:rPr lang="en-US"/>
                  <a:t>%age of loans</a:t>
                </a:r>
              </a:p>
            </c:rich>
          </c:tx>
          <c:layout/>
        </c:title>
        <c:numFmt formatCode="General" sourceLinked="1"/>
        <c:tickLblPos val="nextTo"/>
        <c:crossAx val="764146728"/>
        <c:crosses val="autoZero"/>
        <c:auto val="1"/>
        <c:lblAlgn val="ctr"/>
        <c:lblOffset val="100"/>
      </c:catAx>
      <c:valAx>
        <c:axId val="764146728"/>
        <c:scaling>
          <c:orientation val="minMax"/>
        </c:scaling>
        <c:axPos val="l"/>
        <c:majorGridlines/>
        <c:title>
          <c:tx>
            <c:rich>
              <a:bodyPr/>
              <a:lstStyle/>
              <a:p>
                <a:pPr>
                  <a:defRPr/>
                </a:pPr>
                <a:r>
                  <a:rPr lang="en-US"/>
                  <a:t>%age of languages</a:t>
                </a:r>
              </a:p>
            </c:rich>
          </c:tx>
          <c:layout/>
        </c:title>
        <c:numFmt formatCode="General" sourceLinked="1"/>
        <c:tickLblPos val="nextTo"/>
        <c:crossAx val="7645365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6</Pages>
  <Words>2499</Words>
  <Characters>14247</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17496</CharactersWithSpaces>
  <SharedDoc>false</SharedDoc>
  <HLinks>
    <vt:vector size="24" baseType="variant">
      <vt:variant>
        <vt:i4>6750300</vt:i4>
      </vt:variant>
      <vt:variant>
        <vt:i4>8</vt:i4>
      </vt:variant>
      <vt:variant>
        <vt:i4>0</vt:i4>
      </vt:variant>
      <vt:variant>
        <vt:i4>5</vt:i4>
      </vt:variant>
      <vt:variant>
        <vt:lpwstr>mailto:q.atkinson@auckland.ac.uk</vt:lpwstr>
      </vt:variant>
      <vt:variant>
        <vt:lpwstr/>
      </vt:variant>
      <vt:variant>
        <vt:i4>1507345</vt:i4>
      </vt:variant>
      <vt:variant>
        <vt:i4>-1</vt:i4>
      </vt:variant>
      <vt:variant>
        <vt:i4>1026</vt:i4>
      </vt:variant>
      <vt:variant>
        <vt:i4>1</vt:i4>
      </vt:variant>
      <vt:variant>
        <vt:lpwstr>tree</vt:lpwstr>
      </vt:variant>
      <vt:variant>
        <vt:lpwstr/>
      </vt:variant>
      <vt:variant>
        <vt:i4>1179760</vt:i4>
      </vt:variant>
      <vt:variant>
        <vt:i4>-1</vt:i4>
      </vt:variant>
      <vt:variant>
        <vt:i4>1030</vt:i4>
      </vt:variant>
      <vt:variant>
        <vt:i4>1</vt:i4>
      </vt:variant>
      <vt:variant>
        <vt:lpwstr>dollotree</vt:lpwstr>
      </vt:variant>
      <vt:variant>
        <vt:lpwstr/>
      </vt:variant>
      <vt:variant>
        <vt:i4>2228236</vt:i4>
      </vt:variant>
      <vt:variant>
        <vt:i4>-1</vt:i4>
      </vt:variant>
      <vt:variant>
        <vt:i4>1034</vt:i4>
      </vt:variant>
      <vt:variant>
        <vt:i4>1</vt:i4>
      </vt:variant>
      <vt:variant>
        <vt:lpwstr>pny8bwdollo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Bowern</dc:creator>
  <cp:keywords/>
  <cp:lastModifiedBy>Claire Bowern</cp:lastModifiedBy>
  <cp:revision>16</cp:revision>
  <cp:lastPrinted>2011-01-05T18:58:00Z</cp:lastPrinted>
  <dcterms:created xsi:type="dcterms:W3CDTF">2010-12-31T17:18:00Z</dcterms:created>
  <dcterms:modified xsi:type="dcterms:W3CDTF">2011-01-05T20:00:00Z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id="Tc3hKXho"/&gt;&lt;style id="http://www.zotero.org/styles/unified-style-linguistics" hasBibliography="0"/&gt;&lt;prefs&gt;&lt;pref name="fieldType" value="Field"/&gt;&lt;pref name="noteType" value="0"/&gt;&lt;/prefs&gt;&lt;/data&gt;</vt:lpwstr>
  </property>
</Properties>
</file>